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AB5FE" w14:textId="77777777" w:rsidR="00555477" w:rsidRDefault="00555477" w:rsidP="00057C60">
      <w:pPr>
        <w:jc w:val="center"/>
      </w:pPr>
    </w:p>
    <w:p w14:paraId="31944F81" w14:textId="77B5529E" w:rsidR="00057C60" w:rsidRDefault="00057C60" w:rsidP="00057C60">
      <w:pPr>
        <w:jc w:val="center"/>
        <w:rPr>
          <w:rFonts w:ascii="Arial" w:hAnsi="Arial" w:cs="Arial"/>
          <w:sz w:val="24"/>
          <w:szCs w:val="24"/>
        </w:rPr>
      </w:pPr>
      <w:r>
        <w:rPr>
          <w:rFonts w:ascii="Arial" w:hAnsi="Arial" w:cs="Arial"/>
          <w:sz w:val="24"/>
          <w:szCs w:val="24"/>
        </w:rPr>
        <w:t>AFH Grievance Procedure</w:t>
      </w:r>
    </w:p>
    <w:p w14:paraId="0AFF4A1C" w14:textId="77777777" w:rsidR="00057C60" w:rsidRPr="00444B74" w:rsidRDefault="00057C60" w:rsidP="00057C60">
      <w:pPr>
        <w:spacing w:after="0" w:line="20" w:lineRule="atLeast"/>
        <w:rPr>
          <w:rFonts w:ascii="Arial" w:hAnsi="Arial" w:cs="Arial"/>
        </w:rPr>
      </w:pPr>
    </w:p>
    <w:p w14:paraId="7ECACB3E" w14:textId="77777777" w:rsidR="00057C60" w:rsidRPr="0003772F" w:rsidRDefault="00057C60" w:rsidP="00057C60">
      <w:pPr>
        <w:spacing w:after="0" w:line="20" w:lineRule="atLeast"/>
        <w:rPr>
          <w:rFonts w:ascii="Arial" w:hAnsi="Arial" w:cs="Arial"/>
          <w:u w:val="single"/>
        </w:rPr>
      </w:pPr>
      <w:r w:rsidRPr="00444B74">
        <w:rPr>
          <w:rFonts w:ascii="Arial" w:hAnsi="Arial" w:cs="Arial"/>
        </w:rPr>
        <w:t>Adult Family Home</w:t>
      </w:r>
      <w:r>
        <w:rPr>
          <w:rFonts w:ascii="Arial" w:hAnsi="Arial" w:cs="Arial"/>
        </w:rPr>
        <w:t xml:space="preserve"> (AFH)</w:t>
      </w:r>
      <w:r w:rsidRPr="00444B74">
        <w:rPr>
          <w:rFonts w:ascii="Arial" w:hAnsi="Arial" w:cs="Arial"/>
        </w:rPr>
        <w:t>: ________________________________________________</w:t>
      </w:r>
    </w:p>
    <w:p w14:paraId="44E3F6C5" w14:textId="77777777" w:rsidR="00057C60" w:rsidRPr="00444B74" w:rsidRDefault="00057C60" w:rsidP="00057C60">
      <w:pPr>
        <w:spacing w:after="0" w:line="20" w:lineRule="atLeast"/>
        <w:rPr>
          <w:rFonts w:ascii="Arial" w:hAnsi="Arial" w:cs="Arial"/>
        </w:rPr>
      </w:pPr>
    </w:p>
    <w:p w14:paraId="787EB71C" w14:textId="77777777" w:rsidR="00057C60" w:rsidRPr="00444B74" w:rsidRDefault="00057C60" w:rsidP="00057C60">
      <w:pPr>
        <w:spacing w:after="0" w:line="20" w:lineRule="atLeast"/>
        <w:rPr>
          <w:rFonts w:ascii="Arial" w:hAnsi="Arial" w:cs="Arial"/>
          <w:u w:val="single"/>
        </w:rPr>
      </w:pPr>
      <w:r w:rsidRPr="00444B74">
        <w:rPr>
          <w:rFonts w:ascii="Arial" w:hAnsi="Arial" w:cs="Arial"/>
        </w:rPr>
        <w:t>Address:</w:t>
      </w:r>
      <w:r>
        <w:rPr>
          <w:rFonts w:ascii="Arial" w:hAnsi="Arial" w:cs="Arial"/>
        </w:rPr>
        <w:t xml:space="preserve"> ______________________________________________________________</w:t>
      </w:r>
    </w:p>
    <w:p w14:paraId="366CE7A4" w14:textId="77777777" w:rsidR="00057C60" w:rsidRDefault="00057C60" w:rsidP="00057C60">
      <w:pPr>
        <w:jc w:val="center"/>
        <w:rPr>
          <w:rFonts w:ascii="Arial" w:hAnsi="Arial" w:cs="Arial"/>
          <w:sz w:val="24"/>
          <w:szCs w:val="24"/>
        </w:rPr>
      </w:pPr>
    </w:p>
    <w:p w14:paraId="17D10EE1" w14:textId="3A830C7A" w:rsidR="00057C60" w:rsidRPr="0096403E" w:rsidRDefault="00057C60" w:rsidP="00057C60">
      <w:pPr>
        <w:rPr>
          <w:rFonts w:ascii="Arial" w:hAnsi="Arial" w:cs="Arial"/>
        </w:rPr>
      </w:pPr>
      <w:r w:rsidRPr="0096403E">
        <w:rPr>
          <w:rFonts w:ascii="Arial" w:hAnsi="Arial" w:cs="Arial"/>
          <w:b/>
          <w:bCs/>
        </w:rPr>
        <w:t>Purpose:</w:t>
      </w:r>
      <w:r w:rsidR="0096403E" w:rsidRPr="0096403E">
        <w:rPr>
          <w:rFonts w:ascii="Arial" w:hAnsi="Arial" w:cs="Arial"/>
          <w:b/>
          <w:bCs/>
        </w:rPr>
        <w:t xml:space="preserve"> </w:t>
      </w:r>
      <w:r w:rsidR="0096403E" w:rsidRPr="0096403E">
        <w:rPr>
          <w:rFonts w:ascii="Arial" w:hAnsi="Arial" w:cs="Arial"/>
        </w:rPr>
        <w:t>The purpose of this document is to outline the requirements and procedure for member grievances. A resident, their legal decision-maker, or designated representative may file a grievance if they believe that a right of the member has been violated.</w:t>
      </w:r>
    </w:p>
    <w:p w14:paraId="10F0F3A6" w14:textId="77777777" w:rsidR="00057C60" w:rsidRPr="0096403E" w:rsidRDefault="00057C60" w:rsidP="00057C60">
      <w:pPr>
        <w:rPr>
          <w:rFonts w:ascii="Arial" w:hAnsi="Arial" w:cs="Arial"/>
          <w:b/>
          <w:bCs/>
        </w:rPr>
      </w:pPr>
    </w:p>
    <w:p w14:paraId="391637EF" w14:textId="69010527" w:rsidR="00057C60" w:rsidRDefault="00057C60" w:rsidP="00057C60">
      <w:pPr>
        <w:rPr>
          <w:rFonts w:ascii="Arial" w:hAnsi="Arial" w:cs="Arial"/>
        </w:rPr>
      </w:pPr>
      <w:r w:rsidRPr="0096403E">
        <w:rPr>
          <w:rFonts w:ascii="Arial" w:hAnsi="Arial" w:cs="Arial"/>
          <w:b/>
          <w:bCs/>
        </w:rPr>
        <w:t>Scope:</w:t>
      </w:r>
      <w:r w:rsidR="0096403E" w:rsidRPr="0096403E">
        <w:rPr>
          <w:rFonts w:ascii="Arial" w:hAnsi="Arial" w:cs="Arial"/>
          <w:b/>
          <w:bCs/>
        </w:rPr>
        <w:t xml:space="preserve"> </w:t>
      </w:r>
      <w:r w:rsidR="0096403E" w:rsidRPr="0096403E">
        <w:rPr>
          <w:rFonts w:ascii="Arial" w:hAnsi="Arial" w:cs="Arial"/>
        </w:rPr>
        <w:t xml:space="preserve">This document applies to any </w:t>
      </w:r>
      <w:r w:rsidR="0096403E">
        <w:rPr>
          <w:rFonts w:ascii="Arial" w:hAnsi="Arial" w:cs="Arial"/>
        </w:rPr>
        <w:t xml:space="preserve">the AFH, </w:t>
      </w:r>
      <w:r w:rsidR="0096403E" w:rsidRPr="0096403E">
        <w:rPr>
          <w:rFonts w:ascii="Arial" w:hAnsi="Arial" w:cs="Arial"/>
        </w:rPr>
        <w:t xml:space="preserve">resident, their legal decision-maker, or designated representative, </w:t>
      </w:r>
      <w:r w:rsidR="0096403E">
        <w:rPr>
          <w:rFonts w:ascii="Arial" w:hAnsi="Arial" w:cs="Arial"/>
        </w:rPr>
        <w:t xml:space="preserve">Certifying Agency, </w:t>
      </w:r>
      <w:r w:rsidR="0096403E" w:rsidRPr="0096403E">
        <w:rPr>
          <w:rFonts w:ascii="Arial" w:hAnsi="Arial" w:cs="Arial"/>
        </w:rPr>
        <w:t>the State Board on Aging and Long-Term Care and its</w:t>
      </w:r>
      <w:r w:rsidR="0096403E">
        <w:rPr>
          <w:rFonts w:ascii="Arial" w:hAnsi="Arial" w:cs="Arial"/>
        </w:rPr>
        <w:t xml:space="preserve"> </w:t>
      </w:r>
      <w:r w:rsidR="0096403E" w:rsidRPr="0096403E">
        <w:rPr>
          <w:rFonts w:ascii="Arial" w:hAnsi="Arial" w:cs="Arial"/>
        </w:rPr>
        <w:t>Ombudsman program, the Wisconsin Coalition for Advocacy</w:t>
      </w:r>
      <w:r w:rsidR="0096403E">
        <w:rPr>
          <w:rFonts w:ascii="Arial" w:hAnsi="Arial" w:cs="Arial"/>
        </w:rPr>
        <w:t>,</w:t>
      </w:r>
      <w:r w:rsidR="0096403E" w:rsidRPr="0096403E">
        <w:rPr>
          <w:rFonts w:ascii="Arial" w:hAnsi="Arial" w:cs="Arial"/>
        </w:rPr>
        <w:t xml:space="preserve"> and any other</w:t>
      </w:r>
      <w:r w:rsidR="0096403E">
        <w:rPr>
          <w:rFonts w:ascii="Arial" w:hAnsi="Arial" w:cs="Arial"/>
        </w:rPr>
        <w:t xml:space="preserve"> </w:t>
      </w:r>
      <w:r w:rsidR="0096403E" w:rsidRPr="0096403E">
        <w:rPr>
          <w:rFonts w:ascii="Arial" w:hAnsi="Arial" w:cs="Arial"/>
        </w:rPr>
        <w:t>organization providing advocacy assistance.</w:t>
      </w:r>
    </w:p>
    <w:p w14:paraId="26936073" w14:textId="77777777" w:rsidR="00D47B9C" w:rsidRPr="00D47B9C" w:rsidRDefault="00D47B9C" w:rsidP="00057C60">
      <w:pPr>
        <w:rPr>
          <w:rFonts w:ascii="Arial" w:hAnsi="Arial" w:cs="Arial"/>
        </w:rPr>
      </w:pPr>
    </w:p>
    <w:p w14:paraId="26A5CC71" w14:textId="4E07C2BC" w:rsidR="00D47B9C" w:rsidRDefault="00057C60" w:rsidP="00D47B9C">
      <w:pPr>
        <w:rPr>
          <w:rFonts w:ascii="Arial" w:hAnsi="Arial" w:cs="Arial"/>
        </w:rPr>
      </w:pPr>
      <w:r w:rsidRPr="0096403E">
        <w:rPr>
          <w:rFonts w:ascii="Arial" w:hAnsi="Arial" w:cs="Arial"/>
          <w:b/>
          <w:bCs/>
        </w:rPr>
        <w:t>Grievance Procedure:</w:t>
      </w:r>
      <w:r w:rsidR="00D47B9C">
        <w:rPr>
          <w:rFonts w:ascii="Arial" w:hAnsi="Arial" w:cs="Arial"/>
          <w:b/>
          <w:bCs/>
        </w:rPr>
        <w:t xml:space="preserve"> </w:t>
      </w:r>
      <w:r w:rsidR="00D47B9C">
        <w:rPr>
          <w:rFonts w:ascii="Arial" w:hAnsi="Arial" w:cs="Arial"/>
        </w:rPr>
        <w:t xml:space="preserve">Below is an outline of the steps that must be taken with any resident grievance. </w:t>
      </w:r>
    </w:p>
    <w:p w14:paraId="4DB85EAB" w14:textId="64B37683" w:rsidR="00D47B9C" w:rsidRDefault="00D47B9C" w:rsidP="00D47B9C">
      <w:pPr>
        <w:pStyle w:val="ListParagraph"/>
        <w:numPr>
          <w:ilvl w:val="0"/>
          <w:numId w:val="4"/>
        </w:numPr>
        <w:rPr>
          <w:rFonts w:ascii="Arial" w:hAnsi="Arial" w:cs="Arial"/>
        </w:rPr>
      </w:pPr>
      <w:r>
        <w:rPr>
          <w:rFonts w:ascii="Arial" w:hAnsi="Arial" w:cs="Arial"/>
        </w:rPr>
        <w:t>AFH Operator to provide oral and written notice of all member’s rights. This is to be supplied upon initial placement and annually thereafter. This must be signed by both parties acknowledging notice has been given.</w:t>
      </w:r>
    </w:p>
    <w:p w14:paraId="21651B7D" w14:textId="7C166790" w:rsidR="00D47B9C" w:rsidRDefault="00D47B9C" w:rsidP="00D47B9C">
      <w:pPr>
        <w:pStyle w:val="ListParagraph"/>
        <w:numPr>
          <w:ilvl w:val="0"/>
          <w:numId w:val="4"/>
        </w:numPr>
        <w:rPr>
          <w:rFonts w:ascii="Arial" w:hAnsi="Arial" w:cs="Arial"/>
        </w:rPr>
      </w:pPr>
      <w:r>
        <w:rPr>
          <w:rFonts w:ascii="Arial" w:hAnsi="Arial" w:cs="Arial"/>
        </w:rPr>
        <w:t xml:space="preserve">AFH Operator shall assist residents as needed </w:t>
      </w:r>
      <w:proofErr w:type="gramStart"/>
      <w:r>
        <w:rPr>
          <w:rFonts w:ascii="Arial" w:hAnsi="Arial" w:cs="Arial"/>
        </w:rPr>
        <w:t>an</w:t>
      </w:r>
      <w:proofErr w:type="gramEnd"/>
      <w:r>
        <w:rPr>
          <w:rFonts w:ascii="Arial" w:hAnsi="Arial" w:cs="Arial"/>
        </w:rPr>
        <w:t xml:space="preserve"> enable its </w:t>
      </w:r>
      <w:proofErr w:type="gramStart"/>
      <w:r>
        <w:rPr>
          <w:rFonts w:ascii="Arial" w:hAnsi="Arial" w:cs="Arial"/>
        </w:rPr>
        <w:t>resident’s</w:t>
      </w:r>
      <w:proofErr w:type="gramEnd"/>
      <w:r>
        <w:rPr>
          <w:rFonts w:ascii="Arial" w:hAnsi="Arial" w:cs="Arial"/>
        </w:rPr>
        <w:t xml:space="preserve"> to have access to </w:t>
      </w:r>
      <w:r w:rsidRPr="00D47B9C">
        <w:rPr>
          <w:rFonts w:ascii="Arial" w:hAnsi="Arial" w:cs="Arial"/>
        </w:rPr>
        <w:t>Certifying Agency, the State Board on Aging and Long-Term Care and its</w:t>
      </w:r>
      <w:r>
        <w:rPr>
          <w:rFonts w:ascii="Arial" w:hAnsi="Arial" w:cs="Arial"/>
        </w:rPr>
        <w:t xml:space="preserve"> </w:t>
      </w:r>
      <w:r w:rsidRPr="00D47B9C">
        <w:rPr>
          <w:rFonts w:ascii="Arial" w:hAnsi="Arial" w:cs="Arial"/>
        </w:rPr>
        <w:t>Ombudsman program, the Wisconsin Coalition for Advocacy and any other organization providing</w:t>
      </w:r>
      <w:r>
        <w:rPr>
          <w:rFonts w:ascii="Arial" w:hAnsi="Arial" w:cs="Arial"/>
        </w:rPr>
        <w:t xml:space="preserve"> </w:t>
      </w:r>
      <w:r w:rsidRPr="00D47B9C">
        <w:rPr>
          <w:rFonts w:ascii="Arial" w:hAnsi="Arial" w:cs="Arial"/>
        </w:rPr>
        <w:t>advocacy assistance</w:t>
      </w:r>
      <w:r>
        <w:rPr>
          <w:rFonts w:ascii="Arial" w:hAnsi="Arial" w:cs="Arial"/>
        </w:rPr>
        <w:t>. AFH Operator to assure the following:</w:t>
      </w:r>
    </w:p>
    <w:p w14:paraId="4888BB5F" w14:textId="77777777" w:rsidR="00D47B9C" w:rsidRPr="00D47B9C" w:rsidRDefault="00D47B9C" w:rsidP="00D47B9C">
      <w:pPr>
        <w:pStyle w:val="ListParagraph"/>
        <w:numPr>
          <w:ilvl w:val="1"/>
          <w:numId w:val="4"/>
        </w:numPr>
        <w:rPr>
          <w:rFonts w:ascii="Arial" w:hAnsi="Arial" w:cs="Arial"/>
        </w:rPr>
      </w:pPr>
      <w:r w:rsidRPr="00D47B9C">
        <w:rPr>
          <w:rFonts w:ascii="Arial" w:hAnsi="Arial" w:cs="Arial"/>
        </w:rPr>
        <w:t>The ability to communicate privately and without restriction with any resident</w:t>
      </w:r>
    </w:p>
    <w:p w14:paraId="4089190F" w14:textId="77777777" w:rsidR="00D47B9C" w:rsidRPr="00D47B9C" w:rsidRDefault="00D47B9C" w:rsidP="00D47B9C">
      <w:pPr>
        <w:pStyle w:val="ListParagraph"/>
        <w:ind w:left="1440"/>
        <w:rPr>
          <w:rFonts w:ascii="Arial" w:hAnsi="Arial" w:cs="Arial"/>
        </w:rPr>
      </w:pPr>
      <w:r w:rsidRPr="00D47B9C">
        <w:rPr>
          <w:rFonts w:ascii="Arial" w:hAnsi="Arial" w:cs="Arial"/>
        </w:rPr>
        <w:t>who does not object to the communications.</w:t>
      </w:r>
    </w:p>
    <w:p w14:paraId="66931D5A" w14:textId="52394630" w:rsidR="00D47B9C" w:rsidRPr="00D47B9C" w:rsidRDefault="00D47B9C" w:rsidP="00D47B9C">
      <w:pPr>
        <w:pStyle w:val="ListParagraph"/>
        <w:numPr>
          <w:ilvl w:val="1"/>
          <w:numId w:val="4"/>
        </w:numPr>
        <w:rPr>
          <w:rFonts w:ascii="Arial" w:hAnsi="Arial" w:cs="Arial"/>
        </w:rPr>
      </w:pPr>
      <w:r w:rsidRPr="00D47B9C">
        <w:rPr>
          <w:rFonts w:ascii="Arial" w:hAnsi="Arial" w:cs="Arial"/>
        </w:rPr>
        <w:t>Access to medical and personal records of the resident, with the consent of the</w:t>
      </w:r>
    </w:p>
    <w:p w14:paraId="6F911B75" w14:textId="34D9FBC9" w:rsidR="00D47B9C" w:rsidRDefault="00D47B9C" w:rsidP="00D47B9C">
      <w:pPr>
        <w:pStyle w:val="ListParagraph"/>
        <w:ind w:left="1440"/>
        <w:rPr>
          <w:rFonts w:ascii="Arial" w:hAnsi="Arial" w:cs="Arial"/>
        </w:rPr>
      </w:pPr>
      <w:r w:rsidRPr="00D47B9C">
        <w:rPr>
          <w:rFonts w:ascii="Arial" w:hAnsi="Arial" w:cs="Arial"/>
        </w:rPr>
        <w:t>resident or resident’s legal decision-maker, or an order of the court.</w:t>
      </w:r>
    </w:p>
    <w:p w14:paraId="4F0B5CB8" w14:textId="77777777" w:rsidR="00D47B9C" w:rsidRPr="00D47B9C" w:rsidRDefault="00D47B9C" w:rsidP="00D47B9C">
      <w:pPr>
        <w:pStyle w:val="ListParagraph"/>
        <w:numPr>
          <w:ilvl w:val="0"/>
          <w:numId w:val="6"/>
        </w:numPr>
        <w:spacing w:after="0" w:line="240" w:lineRule="auto"/>
        <w:rPr>
          <w:rFonts w:ascii="TimesNewRomanPSMT" w:eastAsia="Times New Roman" w:hAnsi="TimesNewRomanPSMT" w:cs="Times New Roman"/>
          <w:color w:val="000000"/>
          <w:kern w:val="0"/>
          <w:sz w:val="24"/>
          <w:szCs w:val="24"/>
          <w14:ligatures w14:val="none"/>
        </w:rPr>
      </w:pPr>
      <w:r w:rsidRPr="00D47B9C">
        <w:rPr>
          <w:rFonts w:ascii="TimesNewRomanPSMT" w:eastAsia="Times New Roman" w:hAnsi="TimesNewRomanPSMT" w:cs="Times New Roman"/>
          <w:color w:val="000000"/>
          <w:kern w:val="0"/>
          <w:sz w:val="24"/>
          <w:szCs w:val="24"/>
          <w14:ligatures w14:val="none"/>
        </w:rPr>
        <w:t>The AFH shall provide a written summary of the resident’s grievance, the</w:t>
      </w:r>
    </w:p>
    <w:p w14:paraId="01F0D77D" w14:textId="77777777" w:rsidR="00D47B9C" w:rsidRPr="00D47B9C" w:rsidRDefault="00D47B9C" w:rsidP="00D47B9C">
      <w:pPr>
        <w:pStyle w:val="ListParagraph"/>
        <w:spacing w:after="0" w:line="240" w:lineRule="auto"/>
        <w:rPr>
          <w:rFonts w:ascii="TimesNewRomanPSMT" w:eastAsia="Times New Roman" w:hAnsi="TimesNewRomanPSMT" w:cs="Times New Roman"/>
          <w:color w:val="000000"/>
          <w:kern w:val="0"/>
          <w:sz w:val="24"/>
          <w:szCs w:val="24"/>
          <w14:ligatures w14:val="none"/>
        </w:rPr>
      </w:pPr>
      <w:r w:rsidRPr="00D47B9C">
        <w:rPr>
          <w:rFonts w:ascii="TimesNewRomanPSMT" w:eastAsia="Times New Roman" w:hAnsi="TimesNewRomanPSMT" w:cs="Times New Roman"/>
          <w:color w:val="000000"/>
          <w:kern w:val="0"/>
          <w:sz w:val="24"/>
          <w:szCs w:val="24"/>
          <w14:ligatures w14:val="none"/>
        </w:rPr>
        <w:t>findings and the conclusion and any action taken to the resident or resident’s legal decision- maker, the designated representative, and the resident’s placing agency. The written grievance summary shall be included in the resident’s record.</w:t>
      </w:r>
    </w:p>
    <w:p w14:paraId="0F878552" w14:textId="1836CE11" w:rsidR="00D47B9C" w:rsidRPr="00D47B9C" w:rsidRDefault="00D47B9C" w:rsidP="00D47B9C">
      <w:pPr>
        <w:pStyle w:val="ListParagraph"/>
        <w:numPr>
          <w:ilvl w:val="0"/>
          <w:numId w:val="6"/>
        </w:numPr>
        <w:spacing w:after="0" w:line="240" w:lineRule="auto"/>
        <w:rPr>
          <w:rFonts w:ascii="TimesNewRomanPSMT" w:eastAsia="Times New Roman" w:hAnsi="TimesNewRomanPSMT" w:cs="Times New Roman"/>
          <w:color w:val="000000"/>
          <w:kern w:val="0"/>
          <w:sz w:val="24"/>
          <w:szCs w:val="24"/>
          <w14:ligatures w14:val="none"/>
        </w:rPr>
      </w:pPr>
      <w:r w:rsidRPr="00D47B9C">
        <w:rPr>
          <w:rFonts w:ascii="TimesNewRomanPSMT" w:eastAsia="Times New Roman" w:hAnsi="TimesNewRomanPSMT" w:cs="Times New Roman"/>
          <w:color w:val="000000"/>
          <w:kern w:val="0"/>
          <w:sz w:val="24"/>
          <w:szCs w:val="24"/>
          <w14:ligatures w14:val="none"/>
        </w:rPr>
        <w:t>Any form of coercion that discourages or prevents a resident or the resident’s</w:t>
      </w:r>
    </w:p>
    <w:p w14:paraId="5D124307" w14:textId="77777777" w:rsidR="00D47B9C" w:rsidRPr="00D47B9C" w:rsidRDefault="00D47B9C" w:rsidP="00D47B9C">
      <w:pPr>
        <w:pStyle w:val="ListParagraph"/>
        <w:spacing w:after="0" w:line="240" w:lineRule="auto"/>
        <w:rPr>
          <w:rFonts w:ascii="TimesNewRomanPSMT" w:eastAsia="Times New Roman" w:hAnsi="TimesNewRomanPSMT" w:cs="Times New Roman"/>
          <w:color w:val="000000"/>
          <w:kern w:val="0"/>
          <w:sz w:val="24"/>
          <w:szCs w:val="24"/>
          <w14:ligatures w14:val="none"/>
        </w:rPr>
      </w:pPr>
      <w:r w:rsidRPr="00D47B9C">
        <w:rPr>
          <w:rFonts w:ascii="TimesNewRomanPSMT" w:eastAsia="Times New Roman" w:hAnsi="TimesNewRomanPSMT" w:cs="Times New Roman"/>
          <w:color w:val="000000"/>
          <w:kern w:val="0"/>
          <w:sz w:val="24"/>
          <w:szCs w:val="24"/>
          <w14:ligatures w14:val="none"/>
        </w:rPr>
        <w:t>legal decision-maker from exercising any of the rights under this Article,</w:t>
      </w:r>
    </w:p>
    <w:p w14:paraId="20A242C7" w14:textId="77777777" w:rsidR="00D47B9C" w:rsidRPr="00D47B9C" w:rsidRDefault="00D47B9C" w:rsidP="00D47B9C">
      <w:pPr>
        <w:pStyle w:val="ListParagraph"/>
        <w:spacing w:after="0" w:line="240" w:lineRule="auto"/>
        <w:rPr>
          <w:rFonts w:ascii="TimesNewRomanPSMT" w:eastAsia="Times New Roman" w:hAnsi="TimesNewRomanPSMT" w:cs="Times New Roman"/>
          <w:color w:val="000000"/>
          <w:kern w:val="0"/>
          <w:sz w:val="24"/>
          <w:szCs w:val="24"/>
          <w14:ligatures w14:val="none"/>
        </w:rPr>
      </w:pPr>
      <w:r w:rsidRPr="00D47B9C">
        <w:rPr>
          <w:rFonts w:ascii="TimesNewRomanPSMT" w:eastAsia="Times New Roman" w:hAnsi="TimesNewRomanPSMT" w:cs="Times New Roman"/>
          <w:color w:val="000000"/>
          <w:kern w:val="0"/>
          <w:sz w:val="24"/>
          <w:szCs w:val="24"/>
          <w14:ligatures w14:val="none"/>
        </w:rPr>
        <w:t>including the right to file a grievance, is prohibited. Any form of retaliation by the</w:t>
      </w:r>
    </w:p>
    <w:p w14:paraId="0BE8A0F7" w14:textId="77777777" w:rsidR="00D47B9C" w:rsidRPr="00D47B9C" w:rsidRDefault="00D47B9C" w:rsidP="00D47B9C">
      <w:pPr>
        <w:pStyle w:val="ListParagraph"/>
        <w:spacing w:after="0" w:line="240" w:lineRule="auto"/>
        <w:rPr>
          <w:rFonts w:ascii="TimesNewRomanPSMT" w:eastAsia="Times New Roman" w:hAnsi="TimesNewRomanPSMT" w:cs="Times New Roman"/>
          <w:color w:val="000000"/>
          <w:kern w:val="0"/>
          <w:sz w:val="24"/>
          <w:szCs w:val="24"/>
          <w14:ligatures w14:val="none"/>
        </w:rPr>
      </w:pPr>
      <w:r w:rsidRPr="00D47B9C">
        <w:rPr>
          <w:rFonts w:ascii="TimesNewRomanPSMT" w:eastAsia="Times New Roman" w:hAnsi="TimesNewRomanPSMT" w:cs="Times New Roman"/>
          <w:color w:val="000000"/>
          <w:kern w:val="0"/>
          <w:sz w:val="24"/>
          <w:szCs w:val="24"/>
          <w14:ligatures w14:val="none"/>
        </w:rPr>
        <w:t>provider, operator, AFH staff, or any other agent of the AFH against a resident or</w:t>
      </w:r>
    </w:p>
    <w:p w14:paraId="7673E0F2" w14:textId="77777777" w:rsidR="00D47B9C" w:rsidRPr="00D47B9C" w:rsidRDefault="00D47B9C" w:rsidP="00D47B9C">
      <w:pPr>
        <w:pStyle w:val="ListParagraph"/>
        <w:spacing w:after="0" w:line="240" w:lineRule="auto"/>
        <w:rPr>
          <w:rFonts w:ascii="TimesNewRomanPSMT" w:eastAsia="Times New Roman" w:hAnsi="TimesNewRomanPSMT" w:cs="Times New Roman"/>
          <w:color w:val="000000"/>
          <w:kern w:val="0"/>
          <w:sz w:val="24"/>
          <w:szCs w:val="24"/>
          <w14:ligatures w14:val="none"/>
        </w:rPr>
      </w:pPr>
      <w:r w:rsidRPr="00D47B9C">
        <w:rPr>
          <w:rFonts w:ascii="TimesNewRomanPSMT" w:eastAsia="Times New Roman" w:hAnsi="TimesNewRomanPSMT" w:cs="Times New Roman"/>
          <w:color w:val="000000"/>
          <w:kern w:val="0"/>
          <w:sz w:val="24"/>
          <w:szCs w:val="24"/>
          <w14:ligatures w14:val="none"/>
        </w:rPr>
        <w:lastRenderedPageBreak/>
        <w:t>the resident’s legal decision-maker for exercising any of the rights in this Article</w:t>
      </w:r>
    </w:p>
    <w:p w14:paraId="56898D1D" w14:textId="77777777" w:rsidR="00D47B9C" w:rsidRPr="00D47B9C" w:rsidRDefault="00D47B9C" w:rsidP="00D47B9C">
      <w:pPr>
        <w:pStyle w:val="ListParagraph"/>
        <w:spacing w:after="0" w:line="240" w:lineRule="auto"/>
        <w:rPr>
          <w:rFonts w:ascii="TimesNewRomanPSMT" w:eastAsia="Times New Roman" w:hAnsi="TimesNewRomanPSMT" w:cs="Times New Roman"/>
          <w:color w:val="000000"/>
          <w:kern w:val="0"/>
          <w:sz w:val="24"/>
          <w:szCs w:val="24"/>
          <w14:ligatures w14:val="none"/>
        </w:rPr>
      </w:pPr>
      <w:r w:rsidRPr="00D47B9C">
        <w:rPr>
          <w:rFonts w:ascii="TimesNewRomanPSMT" w:eastAsia="Times New Roman" w:hAnsi="TimesNewRomanPSMT" w:cs="Times New Roman"/>
          <w:color w:val="000000"/>
          <w:kern w:val="0"/>
          <w:sz w:val="24"/>
          <w:szCs w:val="24"/>
          <w14:ligatures w14:val="none"/>
        </w:rPr>
        <w:t>is prohibited. This includes a prohibition against coercion or retaliation against a</w:t>
      </w:r>
    </w:p>
    <w:p w14:paraId="75F76C45" w14:textId="77777777" w:rsidR="00D47B9C" w:rsidRPr="00D47B9C" w:rsidRDefault="00D47B9C" w:rsidP="00D47B9C">
      <w:pPr>
        <w:pStyle w:val="ListParagraph"/>
        <w:spacing w:after="0" w:line="240" w:lineRule="auto"/>
        <w:rPr>
          <w:rFonts w:ascii="TimesNewRomanPSMT" w:eastAsia="Times New Roman" w:hAnsi="TimesNewRomanPSMT" w:cs="Times New Roman"/>
          <w:color w:val="000000"/>
          <w:kern w:val="0"/>
          <w:sz w:val="24"/>
          <w:szCs w:val="24"/>
          <w14:ligatures w14:val="none"/>
        </w:rPr>
      </w:pPr>
      <w:r w:rsidRPr="00D47B9C">
        <w:rPr>
          <w:rFonts w:ascii="TimesNewRomanPSMT" w:eastAsia="Times New Roman" w:hAnsi="TimesNewRomanPSMT" w:cs="Times New Roman"/>
          <w:color w:val="000000"/>
          <w:kern w:val="0"/>
          <w:sz w:val="24"/>
          <w:szCs w:val="24"/>
          <w14:ligatures w14:val="none"/>
        </w:rPr>
        <w:t>service provider who assists a resident or the resident’s legal decision-maker in</w:t>
      </w:r>
    </w:p>
    <w:p w14:paraId="300191FF" w14:textId="77777777" w:rsidR="00D47B9C" w:rsidRPr="00D47B9C" w:rsidRDefault="00D47B9C" w:rsidP="00D47B9C">
      <w:pPr>
        <w:pStyle w:val="ListParagraph"/>
        <w:spacing w:after="0" w:line="240" w:lineRule="auto"/>
        <w:rPr>
          <w:rFonts w:ascii="TimesNewRomanPSMT" w:eastAsia="Times New Roman" w:hAnsi="TimesNewRomanPSMT" w:cs="Times New Roman"/>
          <w:color w:val="000000"/>
          <w:kern w:val="0"/>
          <w:sz w:val="24"/>
          <w:szCs w:val="24"/>
          <w14:ligatures w14:val="none"/>
        </w:rPr>
      </w:pPr>
      <w:r w:rsidRPr="00D47B9C">
        <w:rPr>
          <w:rFonts w:ascii="TimesNewRomanPSMT" w:eastAsia="Times New Roman" w:hAnsi="TimesNewRomanPSMT" w:cs="Times New Roman"/>
          <w:color w:val="000000"/>
          <w:kern w:val="0"/>
          <w:sz w:val="24"/>
          <w:szCs w:val="24"/>
          <w14:ligatures w14:val="none"/>
        </w:rPr>
        <w:t>exercising any of the resident’s rights in this Article. Violation of this provision</w:t>
      </w:r>
    </w:p>
    <w:p w14:paraId="474AB216" w14:textId="77777777" w:rsidR="00D47B9C" w:rsidRPr="00D47B9C" w:rsidRDefault="00D47B9C" w:rsidP="00D47B9C">
      <w:pPr>
        <w:pStyle w:val="ListParagraph"/>
        <w:spacing w:after="0" w:line="240" w:lineRule="auto"/>
        <w:rPr>
          <w:rFonts w:ascii="TimesNewRomanPSMT" w:eastAsia="Times New Roman" w:hAnsi="TimesNewRomanPSMT" w:cs="Times New Roman"/>
          <w:color w:val="000000"/>
          <w:kern w:val="0"/>
          <w:sz w:val="24"/>
          <w:szCs w:val="24"/>
          <w14:ligatures w14:val="none"/>
        </w:rPr>
      </w:pPr>
      <w:r w:rsidRPr="00D47B9C">
        <w:rPr>
          <w:rFonts w:ascii="TimesNewRomanPSMT" w:eastAsia="Times New Roman" w:hAnsi="TimesNewRomanPSMT" w:cs="Times New Roman"/>
          <w:color w:val="000000"/>
          <w:kern w:val="0"/>
          <w:sz w:val="24"/>
          <w:szCs w:val="24"/>
          <w14:ligatures w14:val="none"/>
        </w:rPr>
        <w:t>may be grounds for revoking certification of the AFH or the contract with the</w:t>
      </w:r>
    </w:p>
    <w:p w14:paraId="6C8923DA" w14:textId="179ED6A7" w:rsidR="00057C60" w:rsidRPr="00D47B9C" w:rsidRDefault="00D47B9C" w:rsidP="00D47B9C">
      <w:pPr>
        <w:pStyle w:val="ListParagraph"/>
        <w:rPr>
          <w:rFonts w:ascii="Arial" w:hAnsi="Arial" w:cs="Arial"/>
          <w:b/>
          <w:bCs/>
          <w:sz w:val="24"/>
          <w:szCs w:val="24"/>
        </w:rPr>
      </w:pPr>
      <w:r w:rsidRPr="00D47B9C">
        <w:rPr>
          <w:rFonts w:ascii="TimesNewRomanPSMT" w:eastAsia="Times New Roman" w:hAnsi="TimesNewRomanPSMT" w:cs="Times New Roman"/>
          <w:color w:val="000000"/>
          <w:kern w:val="0"/>
          <w:sz w:val="24"/>
          <w:szCs w:val="24"/>
          <w14:ligatures w14:val="none"/>
        </w:rPr>
        <w:t>certification or funding agency.</w:t>
      </w:r>
    </w:p>
    <w:p w14:paraId="14B5D270" w14:textId="77777777" w:rsidR="00057C60" w:rsidRPr="00057C60" w:rsidRDefault="00057C60" w:rsidP="00057C60">
      <w:pPr>
        <w:rPr>
          <w:rFonts w:ascii="Arial" w:hAnsi="Arial" w:cs="Arial"/>
          <w:b/>
          <w:bCs/>
          <w:sz w:val="24"/>
          <w:szCs w:val="24"/>
        </w:rPr>
      </w:pPr>
    </w:p>
    <w:sectPr w:rsidR="00057C60" w:rsidRPr="00057C6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09EC3" w14:textId="77777777" w:rsidR="00356EEF" w:rsidRDefault="00356EEF" w:rsidP="00057C60">
      <w:pPr>
        <w:spacing w:after="0" w:line="240" w:lineRule="auto"/>
      </w:pPr>
      <w:r>
        <w:separator/>
      </w:r>
    </w:p>
  </w:endnote>
  <w:endnote w:type="continuationSeparator" w:id="0">
    <w:p w14:paraId="0DE5640E" w14:textId="77777777" w:rsidR="00356EEF" w:rsidRDefault="00356EEF" w:rsidP="00057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1E6A" w14:textId="77777777" w:rsidR="00057C60" w:rsidRDefault="00057C60" w:rsidP="00057C60">
    <w:pPr>
      <w:spacing w:after="0"/>
      <w:jc w:val="center"/>
      <w:rPr>
        <w:rFonts w:ascii="Tahoma" w:hAnsi="Tahoma" w:cs="Tahoma"/>
        <w:b/>
      </w:rPr>
    </w:pPr>
    <w:r>
      <w:rPr>
        <w:noProof/>
      </w:rPr>
      <mc:AlternateContent>
        <mc:Choice Requires="wps">
          <w:drawing>
            <wp:anchor distT="4294967294" distB="4294967294" distL="114300" distR="114300" simplePos="0" relativeHeight="251662336" behindDoc="0" locked="0" layoutInCell="1" allowOverlap="1" wp14:anchorId="10CBDB9A" wp14:editId="77B44E07">
              <wp:simplePos x="0" y="0"/>
              <wp:positionH relativeFrom="column">
                <wp:posOffset>-476250</wp:posOffset>
              </wp:positionH>
              <wp:positionV relativeFrom="paragraph">
                <wp:posOffset>139064</wp:posOffset>
              </wp:positionV>
              <wp:extent cx="6858000" cy="0"/>
              <wp:effectExtent l="0" t="0" r="19050" b="190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C2305" id="Line 8" o:spid="_x0000_s1026" style="position:absolute;flip:y;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5pt,10.95pt" to="50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fptQEAAFMDAAAOAAAAZHJzL2Uyb0RvYy54bWysU01v2zAMvQ/YfxB0X+QUaJEZcXpI1126&#10;LUDb3Rl92MJkURCV2Pn3k9Q0LbbbMB8EiR+Pj4/0+nYeHTvqSBZ9x5eLhjPtJSrr+44/P91/WnFG&#10;CbwCh153/KSJ324+flhPodVXOKBTOrIM4qmdQseHlEIrBMlBj0ALDNpnp8E4QsrP2AsVYcrooxNX&#10;TXMjJowqRJSaKFvvXpx8U/GN0TL9MIZ0Yq7jmVuqZ6znvpxis4a2jxAGK8804B9YjGB9LnqBuoME&#10;7BDtX1CjlREJTVpIHAUaY6WuPeRuls0f3TwOEHTtJYtD4SIT/T9Y+f249btYqMvZP4YHlL+IedwO&#10;4HtdCTydQh7cskglpkDtJaU8KOwi20/fUOUYOCSsKswmjsw4G36WxAKeO2Vzlf10kV3PiclsvFld&#10;r5omT0e++gS0BaIkhkjpq8aRlUvHnfVFEWjh+ECpUHoLKWaP99a5OlXn2ZTLf26um5pB6Kwq3hJH&#10;sd9vXWRHKItRv9pg9rwPi3jwqqINGtSX8z2BdS/3XN35sy5FirJ31O5RnXbxVa88uUrzvGVlNd6/&#10;a/bbv7D5DQAA//8DAFBLAwQUAAYACAAAACEAZS3jed0AAAAKAQAADwAAAGRycy9kb3ducmV2Lnht&#10;bEyPzWrDMBCE74W+g9hCLyGREuifazmUQgOF9JCkD7CxNrZba2UsJXHfvmt6aI47O8x8ky8H36oT&#10;9bEJbGE+M6CIy+Aarix87t6mj6BiQnbYBiYLPxRhWVxf5Zi5cOYNnbapUhLCMUMLdUpdpnUsa/IY&#10;Z6Ejlt8h9B6TnH2lXY9nCfetXhhzrz02LA01dvRaU/m9PXoLccLrj81aSndEB/M16VYr/27t7c3w&#10;8gwq0ZD+zTDiCzoUwrQPR3ZRtRamD3eyJVlYzJ9AjQZjRmX/p+gi15cTil8AAAD//wMAUEsBAi0A&#10;FAAGAAgAAAAhALaDOJL+AAAA4QEAABMAAAAAAAAAAAAAAAAAAAAAAFtDb250ZW50X1R5cGVzXS54&#10;bWxQSwECLQAUAAYACAAAACEAOP0h/9YAAACUAQAACwAAAAAAAAAAAAAAAAAvAQAAX3JlbHMvLnJl&#10;bHNQSwECLQAUAAYACAAAACEA10d36bUBAABTAwAADgAAAAAAAAAAAAAAAAAuAgAAZHJzL2Uyb0Rv&#10;Yy54bWxQSwECLQAUAAYACAAAACEAZS3jed0AAAAKAQAADwAAAAAAAAAAAAAAAAAPBAAAZHJzL2Rv&#10;d25yZXYueG1sUEsFBgAAAAAEAAQA8wAAABkFAAAAAA==&#10;" strokeweight="1.5pt"/>
          </w:pict>
        </mc:Fallback>
      </mc:AlternateContent>
    </w:r>
  </w:p>
  <w:p w14:paraId="41F9844D" w14:textId="77777777" w:rsidR="00057C60" w:rsidRPr="000844AB" w:rsidRDefault="00057C60" w:rsidP="00057C60">
    <w:pPr>
      <w:pStyle w:val="NoSpacing"/>
      <w:jc w:val="center"/>
      <w:rPr>
        <w:rFonts w:ascii="Arial" w:hAnsi="Arial" w:cs="Arial"/>
        <w:b/>
      </w:rPr>
    </w:pPr>
    <w:r w:rsidRPr="000844AB">
      <w:rPr>
        <w:rFonts w:ascii="Arial" w:hAnsi="Arial" w:cs="Arial"/>
        <w:b/>
      </w:rPr>
      <w:t>Lakeland Care, Inc.</w:t>
    </w:r>
  </w:p>
  <w:p w14:paraId="1F4F1ECC" w14:textId="5B224D64" w:rsidR="00057C60" w:rsidRPr="00057C60" w:rsidRDefault="00057C60" w:rsidP="00057C60">
    <w:pPr>
      <w:pStyle w:val="NoSpacing"/>
      <w:jc w:val="center"/>
      <w:rPr>
        <w:rFonts w:ascii="Arial" w:hAnsi="Arial" w:cs="Arial"/>
        <w:b/>
      </w:rPr>
    </w:pPr>
    <w:hyperlink r:id="rId1" w:history="1">
      <w:r w:rsidRPr="00A41F47">
        <w:rPr>
          <w:rStyle w:val="Hyperlink"/>
          <w:rFonts w:ascii="Arial" w:hAnsi="Arial" w:cs="Arial"/>
          <w:b/>
          <w:color w:val="auto"/>
        </w:rPr>
        <w:t>www.lakelandcareinc.com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5459" w14:textId="77777777" w:rsidR="00356EEF" w:rsidRDefault="00356EEF" w:rsidP="00057C60">
      <w:pPr>
        <w:spacing w:after="0" w:line="240" w:lineRule="auto"/>
      </w:pPr>
      <w:r>
        <w:separator/>
      </w:r>
    </w:p>
  </w:footnote>
  <w:footnote w:type="continuationSeparator" w:id="0">
    <w:p w14:paraId="38D0778F" w14:textId="77777777" w:rsidR="00356EEF" w:rsidRDefault="00356EEF" w:rsidP="00057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079A" w14:textId="77777777" w:rsidR="00057C60" w:rsidRDefault="00057C60" w:rsidP="00057C60">
    <w:pPr>
      <w:pStyle w:val="Header"/>
    </w:pPr>
    <w:r>
      <w:rPr>
        <w:noProof/>
      </w:rPr>
      <mc:AlternateContent>
        <mc:Choice Requires="wps">
          <w:drawing>
            <wp:anchor distT="45720" distB="45720" distL="114300" distR="114300" simplePos="0" relativeHeight="251660288" behindDoc="0" locked="0" layoutInCell="1" allowOverlap="1" wp14:anchorId="36F866D6" wp14:editId="728DE74C">
              <wp:simplePos x="0" y="0"/>
              <wp:positionH relativeFrom="column">
                <wp:posOffset>-752475</wp:posOffset>
              </wp:positionH>
              <wp:positionV relativeFrom="paragraph">
                <wp:posOffset>232410</wp:posOffset>
              </wp:positionV>
              <wp:extent cx="3945255" cy="1404620"/>
              <wp:effectExtent l="0" t="0" r="0" b="508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255" cy="1404620"/>
                      </a:xfrm>
                      <a:prstGeom prst="rect">
                        <a:avLst/>
                      </a:prstGeom>
                      <a:solidFill>
                        <a:srgbClr val="FFFFFF"/>
                      </a:solidFill>
                      <a:ln w="9525">
                        <a:noFill/>
                        <a:miter lim="800000"/>
                        <a:headEnd/>
                        <a:tailEnd/>
                      </a:ln>
                    </wps:spPr>
                    <wps:txbx>
                      <w:txbxContent>
                        <w:p w14:paraId="796A03EB" w14:textId="77777777" w:rsidR="00057C60" w:rsidRDefault="00057C60" w:rsidP="00057C60">
                          <w:bookmarkStart w:id="0" w:name="_Hlk176876694"/>
                          <w:bookmarkEnd w:id="0"/>
                          <w:r>
                            <w:rPr>
                              <w:noProof/>
                            </w:rPr>
                            <w:drawing>
                              <wp:inline distT="0" distB="0" distL="0" distR="0" wp14:anchorId="75505CAB" wp14:editId="27000BBA">
                                <wp:extent cx="3724002" cy="59949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3724002" cy="599493"/>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866D6" id="_x0000_t202" coordsize="21600,21600" o:spt="202" path="m,l,21600r21600,l21600,xe">
              <v:stroke joinstyle="miter"/>
              <v:path gradientshapeok="t" o:connecttype="rect"/>
            </v:shapetype>
            <v:shape id="Text Box 2" o:spid="_x0000_s1026" type="#_x0000_t202" style="position:absolute;margin-left:-59.25pt;margin-top:18.3pt;width:310.6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pWwDQIAAPcDAAAOAAAAZHJzL2Uyb0RvYy54bWysU9tu2zAMfR+wfxD0vtjJnK4x4hRdugwD&#10;ugvQ7QNkWY6FyaJGKbG7rx8lp2nQvQ3Tg0CK1BF5eLS+GXvDjgq9Blvx+SznTFkJjbb7iv/4vntz&#10;zZkPwjbCgFUVf1Se32xev1oPrlQL6MA0ChmBWF8OruJdCK7MMi871Qs/A6csBVvAXgRycZ81KAZC&#10;7022yPOrbABsHIJU3tPp3RTkm4TftkqGr23rVWCm4lRbSDumvY57tlmLco/CdVqeyhD/UEUvtKVH&#10;z1B3Igh2QP0XVK8lgoc2zCT0GbStlir1QN3M8xfdPHTCqdQLkePdmSb//2Dll+OD+4YsjO9hpAGm&#10;Jry7B/nTMwvbTti9ukWEoVOioYfnkbJscL48XY1U+9JHkHr4DA0NWRwCJKCxxT6yQn0yQqcBPJ5J&#10;V2Ngkg7frorlYrnkTFJsXuTF1SKNJRPl03WHPnxU0LNoVBxpqgleHO99iOWI8iklvubB6GanjUkO&#10;7uutQXYUpIBdWqmDF2nGsqHiK6okIVuI95M4eh1IoUb3Fb/O45o0E+n4YJuUEoQ2k02VGHviJ1Iy&#10;kRPGeqTEyFMNzSMxhTApkX4OGR3gb84GUmHF/a+DQMWZ+WSJ7dW8KKJsk1Ms3xE1DC8j9WVEWElQ&#10;FQ+cTeY2JKknHtwtTWWnE1/PlZxqJXUlGk8/Icr30k9Zz/918wcAAP//AwBQSwMEFAAGAAgAAAAh&#10;AIDigJjgAAAACwEAAA8AAABkcnMvZG93bnJldi54bWxMj0FLxDAQhe+C/yGM4G03baW11KbL4uLF&#10;g+Aq6DHbpE0xmZQk263/3vGkx2E+3vteu1udZYsOcfIoIN9mwDT2Xk04Cnh/e9rUwGKSqKT1qAV8&#10;6wi77vqqlY3yF3zVyzGNjEIwNlKASWluOI+90U7GrZ810m/wwclEZxi5CvJC4c7yIssq7uSE1GDk&#10;rB+N7r+OZyfgw5lJHcLL56Dscnge9uW8hlmI25t1/wAs6TX9wfCrT+rQkdPJn1FFZgVs8rwuiRVw&#10;V1XAiCizgsacBBTlfQ28a/n/Dd0PAAAA//8DAFBLAQItABQABgAIAAAAIQC2gziS/gAAAOEBAAAT&#10;AAAAAAAAAAAAAAAAAAAAAABbQ29udGVudF9UeXBlc10ueG1sUEsBAi0AFAAGAAgAAAAhADj9If/W&#10;AAAAlAEAAAsAAAAAAAAAAAAAAAAALwEAAF9yZWxzLy5yZWxzUEsBAi0AFAAGAAgAAAAhAN2WlbAN&#10;AgAA9wMAAA4AAAAAAAAAAAAAAAAALgIAAGRycy9lMm9Eb2MueG1sUEsBAi0AFAAGAAgAAAAhAIDi&#10;gJjgAAAACwEAAA8AAAAAAAAAAAAAAAAAZwQAAGRycy9kb3ducmV2LnhtbFBLBQYAAAAABAAEAPMA&#10;AAB0BQAAAAA=&#10;" stroked="f">
              <v:textbox style="mso-fit-shape-to-text:t">
                <w:txbxContent>
                  <w:p w14:paraId="796A03EB" w14:textId="77777777" w:rsidR="00057C60" w:rsidRDefault="00057C60" w:rsidP="00057C60">
                    <w:bookmarkStart w:id="1" w:name="_Hlk176876694"/>
                    <w:bookmarkEnd w:id="1"/>
                    <w:r>
                      <w:rPr>
                        <w:noProof/>
                      </w:rPr>
                      <w:drawing>
                        <wp:inline distT="0" distB="0" distL="0" distR="0" wp14:anchorId="75505CAB" wp14:editId="27000BBA">
                          <wp:extent cx="3724002" cy="59949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3724002" cy="599493"/>
                                  </a:xfrm>
                                  <a:prstGeom prst="rect">
                                    <a:avLst/>
                                  </a:prstGeom>
                                </pic:spPr>
                              </pic:pic>
                            </a:graphicData>
                          </a:graphic>
                        </wp:inline>
                      </w:drawing>
                    </w:r>
                  </w:p>
                </w:txbxContent>
              </v:textbox>
              <w10:wrap type="square"/>
            </v:shape>
          </w:pict>
        </mc:Fallback>
      </mc:AlternateContent>
    </w:r>
  </w:p>
  <w:p w14:paraId="6F495172" w14:textId="77777777" w:rsidR="00057C60" w:rsidRDefault="00057C60" w:rsidP="00057C60">
    <w:pPr>
      <w:pStyle w:val="Header"/>
    </w:pPr>
    <w:r>
      <w:rPr>
        <w:noProof/>
      </w:rPr>
      <mc:AlternateContent>
        <mc:Choice Requires="wps">
          <w:drawing>
            <wp:anchor distT="45720" distB="45720" distL="114300" distR="114300" simplePos="0" relativeHeight="251659264" behindDoc="0" locked="0" layoutInCell="1" allowOverlap="1" wp14:anchorId="48EF3A5B" wp14:editId="1C9E96B1">
              <wp:simplePos x="0" y="0"/>
              <wp:positionH relativeFrom="column">
                <wp:posOffset>4278630</wp:posOffset>
              </wp:positionH>
              <wp:positionV relativeFrom="paragraph">
                <wp:posOffset>74295</wp:posOffset>
              </wp:positionV>
              <wp:extent cx="2360930" cy="1404620"/>
              <wp:effectExtent l="0" t="0" r="381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7CE9EEF" w14:textId="77777777" w:rsidR="00057C60" w:rsidRPr="00EB028E" w:rsidRDefault="00057C60" w:rsidP="00057C60">
                          <w:pPr>
                            <w:pStyle w:val="Header"/>
                            <w:jc w:val="right"/>
                            <w:rPr>
                              <w:rFonts w:ascii="Arial" w:hAnsi="Arial" w:cs="Arial"/>
                            </w:rPr>
                          </w:pPr>
                          <w:r w:rsidRPr="00EB028E">
                            <w:rPr>
                              <w:rFonts w:ascii="Arial" w:hAnsi="Arial" w:cs="Arial"/>
                            </w:rPr>
                            <w:t>N6654 Rolling Meadows Drive</w:t>
                          </w:r>
                        </w:p>
                        <w:p w14:paraId="5CB411C9" w14:textId="77777777" w:rsidR="00057C60" w:rsidRPr="00EB028E" w:rsidRDefault="00057C60" w:rsidP="00057C60">
                          <w:pPr>
                            <w:pStyle w:val="Header"/>
                            <w:jc w:val="right"/>
                            <w:rPr>
                              <w:rFonts w:ascii="Arial" w:hAnsi="Arial" w:cs="Arial"/>
                            </w:rPr>
                          </w:pPr>
                          <w:r w:rsidRPr="00EB028E">
                            <w:rPr>
                              <w:rFonts w:ascii="Arial" w:hAnsi="Arial" w:cs="Arial"/>
                            </w:rPr>
                            <w:t>Fond du Lac, WI 54937</w:t>
                          </w:r>
                        </w:p>
                        <w:p w14:paraId="031B397E" w14:textId="77777777" w:rsidR="00057C60" w:rsidRPr="00EB028E" w:rsidRDefault="00057C60" w:rsidP="00057C60">
                          <w:pPr>
                            <w:pStyle w:val="Header"/>
                            <w:jc w:val="right"/>
                            <w:rPr>
                              <w:rFonts w:ascii="Arial" w:hAnsi="Arial" w:cs="Arial"/>
                            </w:rPr>
                          </w:pPr>
                          <w:r w:rsidRPr="00EB028E">
                            <w:rPr>
                              <w:rFonts w:ascii="Arial" w:hAnsi="Arial" w:cs="Arial"/>
                            </w:rPr>
                            <w:t>Phone: 920-906-5100</w:t>
                          </w:r>
                        </w:p>
                        <w:p w14:paraId="467958B6" w14:textId="77777777" w:rsidR="00057C60" w:rsidRDefault="00057C60" w:rsidP="00057C60">
                          <w:pPr>
                            <w:pStyle w:val="Header"/>
                            <w:jc w:val="right"/>
                            <w:rPr>
                              <w:rFonts w:ascii="Arial" w:hAnsi="Arial" w:cs="Arial"/>
                            </w:rPr>
                          </w:pPr>
                          <w:r w:rsidRPr="00EB028E">
                            <w:rPr>
                              <w:rFonts w:ascii="Arial" w:hAnsi="Arial" w:cs="Arial"/>
                            </w:rPr>
                            <w:t>Toll-Free: 877-227-3335</w:t>
                          </w:r>
                        </w:p>
                        <w:p w14:paraId="384D11F7" w14:textId="77777777" w:rsidR="00057C60" w:rsidRPr="00EB028E" w:rsidRDefault="00057C60" w:rsidP="00057C60">
                          <w:pPr>
                            <w:pStyle w:val="Header"/>
                            <w:jc w:val="right"/>
                            <w:rPr>
                              <w:rFonts w:ascii="Arial" w:hAnsi="Arial" w:cs="Arial"/>
                            </w:rPr>
                          </w:pPr>
                          <w:r>
                            <w:rPr>
                              <w:rFonts w:ascii="Arial" w:hAnsi="Arial" w:cs="Arial"/>
                            </w:rPr>
                            <w:t>TTY: 711</w:t>
                          </w:r>
                        </w:p>
                        <w:p w14:paraId="7FB70505" w14:textId="77777777" w:rsidR="00057C60" w:rsidRDefault="00057C60" w:rsidP="00057C60">
                          <w:pPr>
                            <w:pStyle w:val="Header"/>
                            <w:jc w:val="right"/>
                          </w:pPr>
                          <w:r w:rsidRPr="00EB028E">
                            <w:rPr>
                              <w:rFonts w:ascii="Arial" w:hAnsi="Arial" w:cs="Arial"/>
                            </w:rPr>
                            <w:t>Fax: 920-906-5103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8EF3A5B" id="_x0000_s1027" type="#_x0000_t202" style="position:absolute;margin-left:336.9pt;margin-top:5.8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kLDWG4gAAAAsBAAAPAAAAZHJzL2Rvd25yZXYueG1sTI/NTsMwEITvSLyDtUhcUOskhRRC&#10;nKr89MKtbZA4buNtEojtKN62gafHPcFxNKOZb/LFaDpxpMG3ziqIpxEIspXTra0VlNvV5B6EZ7Qa&#10;O2dJwTd5WBSXFzlm2p3smo4brkUosT5DBQ1zn0npq4YM+qnryQZv7waDHORQSz3gKZSbTiZRlEqD&#10;rQ0LDfb03FD1tTkYBT9P5cvy9YbjfcIfyfvavJXVJyp1fTUuH0EwjfwXhjN+QIciMO3cwWovOgXp&#10;fBbQORjxHMQ5EN3epSB2CpJZ8gCyyOX/D8UvAAAA//8DAFBLAQItABQABgAIAAAAIQC2gziS/gAA&#10;AOEBAAATAAAAAAAAAAAAAAAAAAAAAABbQ29udGVudF9UeXBlc10ueG1sUEsBAi0AFAAGAAgAAAAh&#10;ADj9If/WAAAAlAEAAAsAAAAAAAAAAAAAAAAALwEAAF9yZWxzLy5yZWxzUEsBAi0AFAAGAAgAAAAh&#10;AEd0S68RAgAA/gMAAA4AAAAAAAAAAAAAAAAALgIAAGRycy9lMm9Eb2MueG1sUEsBAi0AFAAGAAgA&#10;AAAhAGQsNYbiAAAACwEAAA8AAAAAAAAAAAAAAAAAawQAAGRycy9kb3ducmV2LnhtbFBLBQYAAAAA&#10;BAAEAPMAAAB6BQAAAAA=&#10;" stroked="f">
              <v:textbox style="mso-fit-shape-to-text:t">
                <w:txbxContent>
                  <w:p w14:paraId="47CE9EEF" w14:textId="77777777" w:rsidR="00057C60" w:rsidRPr="00EB028E" w:rsidRDefault="00057C60" w:rsidP="00057C60">
                    <w:pPr>
                      <w:pStyle w:val="Header"/>
                      <w:jc w:val="right"/>
                      <w:rPr>
                        <w:rFonts w:ascii="Arial" w:hAnsi="Arial" w:cs="Arial"/>
                      </w:rPr>
                    </w:pPr>
                    <w:r w:rsidRPr="00EB028E">
                      <w:rPr>
                        <w:rFonts w:ascii="Arial" w:hAnsi="Arial" w:cs="Arial"/>
                      </w:rPr>
                      <w:t>N6654 Rolling Meadows Drive</w:t>
                    </w:r>
                  </w:p>
                  <w:p w14:paraId="5CB411C9" w14:textId="77777777" w:rsidR="00057C60" w:rsidRPr="00EB028E" w:rsidRDefault="00057C60" w:rsidP="00057C60">
                    <w:pPr>
                      <w:pStyle w:val="Header"/>
                      <w:jc w:val="right"/>
                      <w:rPr>
                        <w:rFonts w:ascii="Arial" w:hAnsi="Arial" w:cs="Arial"/>
                      </w:rPr>
                    </w:pPr>
                    <w:r w:rsidRPr="00EB028E">
                      <w:rPr>
                        <w:rFonts w:ascii="Arial" w:hAnsi="Arial" w:cs="Arial"/>
                      </w:rPr>
                      <w:t>Fond du Lac, WI 54937</w:t>
                    </w:r>
                  </w:p>
                  <w:p w14:paraId="031B397E" w14:textId="77777777" w:rsidR="00057C60" w:rsidRPr="00EB028E" w:rsidRDefault="00057C60" w:rsidP="00057C60">
                    <w:pPr>
                      <w:pStyle w:val="Header"/>
                      <w:jc w:val="right"/>
                      <w:rPr>
                        <w:rFonts w:ascii="Arial" w:hAnsi="Arial" w:cs="Arial"/>
                      </w:rPr>
                    </w:pPr>
                    <w:r w:rsidRPr="00EB028E">
                      <w:rPr>
                        <w:rFonts w:ascii="Arial" w:hAnsi="Arial" w:cs="Arial"/>
                      </w:rPr>
                      <w:t>Phone: 920-906-5100</w:t>
                    </w:r>
                  </w:p>
                  <w:p w14:paraId="467958B6" w14:textId="77777777" w:rsidR="00057C60" w:rsidRDefault="00057C60" w:rsidP="00057C60">
                    <w:pPr>
                      <w:pStyle w:val="Header"/>
                      <w:jc w:val="right"/>
                      <w:rPr>
                        <w:rFonts w:ascii="Arial" w:hAnsi="Arial" w:cs="Arial"/>
                      </w:rPr>
                    </w:pPr>
                    <w:r w:rsidRPr="00EB028E">
                      <w:rPr>
                        <w:rFonts w:ascii="Arial" w:hAnsi="Arial" w:cs="Arial"/>
                      </w:rPr>
                      <w:t>Toll-Free: 877-227-3335</w:t>
                    </w:r>
                  </w:p>
                  <w:p w14:paraId="384D11F7" w14:textId="77777777" w:rsidR="00057C60" w:rsidRPr="00EB028E" w:rsidRDefault="00057C60" w:rsidP="00057C60">
                    <w:pPr>
                      <w:pStyle w:val="Header"/>
                      <w:jc w:val="right"/>
                      <w:rPr>
                        <w:rFonts w:ascii="Arial" w:hAnsi="Arial" w:cs="Arial"/>
                      </w:rPr>
                    </w:pPr>
                    <w:r>
                      <w:rPr>
                        <w:rFonts w:ascii="Arial" w:hAnsi="Arial" w:cs="Arial"/>
                      </w:rPr>
                      <w:t>TTY: 711</w:t>
                    </w:r>
                  </w:p>
                  <w:p w14:paraId="7FB70505" w14:textId="77777777" w:rsidR="00057C60" w:rsidRDefault="00057C60" w:rsidP="00057C60">
                    <w:pPr>
                      <w:pStyle w:val="Header"/>
                      <w:jc w:val="right"/>
                    </w:pPr>
                    <w:r w:rsidRPr="00EB028E">
                      <w:rPr>
                        <w:rFonts w:ascii="Arial" w:hAnsi="Arial" w:cs="Arial"/>
                      </w:rPr>
                      <w:t>Fax: 920-906-5103</w:t>
                    </w:r>
                  </w:p>
                </w:txbxContent>
              </v:textbox>
              <w10:wrap type="square"/>
            </v:shape>
          </w:pict>
        </mc:Fallback>
      </mc:AlternateContent>
    </w:r>
  </w:p>
  <w:p w14:paraId="6AC66C96" w14:textId="77777777" w:rsidR="00057C60" w:rsidRDefault="00057C60" w:rsidP="00057C60">
    <w:pPr>
      <w:pStyle w:val="Header"/>
    </w:pPr>
  </w:p>
  <w:p w14:paraId="59409F2A" w14:textId="77777777" w:rsidR="00057C60" w:rsidRDefault="00057C60" w:rsidP="00057C60">
    <w:pPr>
      <w:pStyle w:val="Header"/>
      <w:jc w:val="center"/>
    </w:pPr>
  </w:p>
  <w:p w14:paraId="1F270505" w14:textId="77777777" w:rsidR="00057C60" w:rsidRDefault="00057C60" w:rsidP="00057C60">
    <w:pPr>
      <w:pStyle w:val="Header"/>
    </w:pPr>
  </w:p>
  <w:p w14:paraId="296EDDAF" w14:textId="029DD3E6" w:rsidR="00057C60" w:rsidRDefault="00057C60">
    <w:pPr>
      <w:pStyle w:val="Header"/>
    </w:pPr>
  </w:p>
  <w:p w14:paraId="45065A45" w14:textId="77777777" w:rsidR="00057C60" w:rsidRDefault="00057C60">
    <w:pPr>
      <w:pStyle w:val="Header"/>
    </w:pPr>
  </w:p>
  <w:p w14:paraId="68692046" w14:textId="77777777" w:rsidR="00057C60" w:rsidRDefault="00057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5503"/>
    <w:multiLevelType w:val="hybridMultilevel"/>
    <w:tmpl w:val="3366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25C93"/>
    <w:multiLevelType w:val="hybridMultilevel"/>
    <w:tmpl w:val="88A46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A090F"/>
    <w:multiLevelType w:val="hybridMultilevel"/>
    <w:tmpl w:val="8E06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F16E93"/>
    <w:multiLevelType w:val="hybridMultilevel"/>
    <w:tmpl w:val="A5C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EB378A"/>
    <w:multiLevelType w:val="hybridMultilevel"/>
    <w:tmpl w:val="BDC4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F74F84"/>
    <w:multiLevelType w:val="hybridMultilevel"/>
    <w:tmpl w:val="7848F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026246">
    <w:abstractNumId w:val="1"/>
  </w:num>
  <w:num w:numId="2" w16cid:durableId="1345859232">
    <w:abstractNumId w:val="5"/>
  </w:num>
  <w:num w:numId="3" w16cid:durableId="1063597718">
    <w:abstractNumId w:val="4"/>
  </w:num>
  <w:num w:numId="4" w16cid:durableId="333460608">
    <w:abstractNumId w:val="3"/>
  </w:num>
  <w:num w:numId="5" w16cid:durableId="1037699412">
    <w:abstractNumId w:val="0"/>
  </w:num>
  <w:num w:numId="6" w16cid:durableId="1146241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60"/>
    <w:rsid w:val="00001CDD"/>
    <w:rsid w:val="00011F7D"/>
    <w:rsid w:val="00057C60"/>
    <w:rsid w:val="000A331D"/>
    <w:rsid w:val="00356EEF"/>
    <w:rsid w:val="00555477"/>
    <w:rsid w:val="00644157"/>
    <w:rsid w:val="006B3E52"/>
    <w:rsid w:val="008E6FC7"/>
    <w:rsid w:val="0096403E"/>
    <w:rsid w:val="00AF0163"/>
    <w:rsid w:val="00B31D5F"/>
    <w:rsid w:val="00D47B9C"/>
    <w:rsid w:val="00DD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190B7"/>
  <w15:chartTrackingRefBased/>
  <w15:docId w15:val="{245B1424-8430-408D-827D-7677D301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C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C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C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C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C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C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C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C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C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C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C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C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C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C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C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C60"/>
    <w:rPr>
      <w:rFonts w:eastAsiaTheme="majorEastAsia" w:cstheme="majorBidi"/>
      <w:color w:val="272727" w:themeColor="text1" w:themeTint="D8"/>
    </w:rPr>
  </w:style>
  <w:style w:type="paragraph" w:styleId="Title">
    <w:name w:val="Title"/>
    <w:basedOn w:val="Normal"/>
    <w:next w:val="Normal"/>
    <w:link w:val="TitleChar"/>
    <w:uiPriority w:val="10"/>
    <w:qFormat/>
    <w:rsid w:val="00057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C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C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C60"/>
    <w:pPr>
      <w:spacing w:before="160"/>
      <w:jc w:val="center"/>
    </w:pPr>
    <w:rPr>
      <w:i/>
      <w:iCs/>
      <w:color w:val="404040" w:themeColor="text1" w:themeTint="BF"/>
    </w:rPr>
  </w:style>
  <w:style w:type="character" w:customStyle="1" w:styleId="QuoteChar">
    <w:name w:val="Quote Char"/>
    <w:basedOn w:val="DefaultParagraphFont"/>
    <w:link w:val="Quote"/>
    <w:uiPriority w:val="29"/>
    <w:rsid w:val="00057C60"/>
    <w:rPr>
      <w:i/>
      <w:iCs/>
      <w:color w:val="404040" w:themeColor="text1" w:themeTint="BF"/>
    </w:rPr>
  </w:style>
  <w:style w:type="paragraph" w:styleId="ListParagraph">
    <w:name w:val="List Paragraph"/>
    <w:basedOn w:val="Normal"/>
    <w:uiPriority w:val="34"/>
    <w:qFormat/>
    <w:rsid w:val="00057C60"/>
    <w:pPr>
      <w:ind w:left="720"/>
      <w:contextualSpacing/>
    </w:pPr>
  </w:style>
  <w:style w:type="character" w:styleId="IntenseEmphasis">
    <w:name w:val="Intense Emphasis"/>
    <w:basedOn w:val="DefaultParagraphFont"/>
    <w:uiPriority w:val="21"/>
    <w:qFormat/>
    <w:rsid w:val="00057C60"/>
    <w:rPr>
      <w:i/>
      <w:iCs/>
      <w:color w:val="0F4761" w:themeColor="accent1" w:themeShade="BF"/>
    </w:rPr>
  </w:style>
  <w:style w:type="paragraph" w:styleId="IntenseQuote">
    <w:name w:val="Intense Quote"/>
    <w:basedOn w:val="Normal"/>
    <w:next w:val="Normal"/>
    <w:link w:val="IntenseQuoteChar"/>
    <w:uiPriority w:val="30"/>
    <w:qFormat/>
    <w:rsid w:val="00057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C60"/>
    <w:rPr>
      <w:i/>
      <w:iCs/>
      <w:color w:val="0F4761" w:themeColor="accent1" w:themeShade="BF"/>
    </w:rPr>
  </w:style>
  <w:style w:type="character" w:styleId="IntenseReference">
    <w:name w:val="Intense Reference"/>
    <w:basedOn w:val="DefaultParagraphFont"/>
    <w:uiPriority w:val="32"/>
    <w:qFormat/>
    <w:rsid w:val="00057C60"/>
    <w:rPr>
      <w:b/>
      <w:bCs/>
      <w:smallCaps/>
      <w:color w:val="0F4761" w:themeColor="accent1" w:themeShade="BF"/>
      <w:spacing w:val="5"/>
    </w:rPr>
  </w:style>
  <w:style w:type="paragraph" w:styleId="Header">
    <w:name w:val="header"/>
    <w:basedOn w:val="Normal"/>
    <w:link w:val="HeaderChar"/>
    <w:uiPriority w:val="99"/>
    <w:unhideWhenUsed/>
    <w:rsid w:val="00057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C60"/>
  </w:style>
  <w:style w:type="paragraph" w:styleId="Footer">
    <w:name w:val="footer"/>
    <w:basedOn w:val="Normal"/>
    <w:link w:val="FooterChar"/>
    <w:uiPriority w:val="99"/>
    <w:unhideWhenUsed/>
    <w:rsid w:val="00057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C60"/>
  </w:style>
  <w:style w:type="paragraph" w:styleId="NoSpacing">
    <w:name w:val="No Spacing"/>
    <w:uiPriority w:val="1"/>
    <w:qFormat/>
    <w:rsid w:val="00057C60"/>
    <w:pPr>
      <w:spacing w:after="0" w:line="240" w:lineRule="auto"/>
    </w:pPr>
    <w:rPr>
      <w:rFonts w:ascii="Calibri" w:eastAsia="Calibri" w:hAnsi="Calibri" w:cs="Times New Roman"/>
      <w:kern w:val="0"/>
      <w14:ligatures w14:val="none"/>
    </w:rPr>
  </w:style>
  <w:style w:type="character" w:styleId="Hyperlink">
    <w:name w:val="Hyperlink"/>
    <w:basedOn w:val="DefaultParagraphFont"/>
    <w:uiPriority w:val="99"/>
    <w:unhideWhenUsed/>
    <w:rsid w:val="00057C6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3505">
      <w:bodyDiv w:val="1"/>
      <w:marLeft w:val="0"/>
      <w:marRight w:val="0"/>
      <w:marTop w:val="0"/>
      <w:marBottom w:val="0"/>
      <w:divBdr>
        <w:top w:val="none" w:sz="0" w:space="0" w:color="auto"/>
        <w:left w:val="none" w:sz="0" w:space="0" w:color="auto"/>
        <w:bottom w:val="none" w:sz="0" w:space="0" w:color="auto"/>
        <w:right w:val="none" w:sz="0" w:space="0" w:color="auto"/>
      </w:divBdr>
    </w:div>
    <w:div w:id="298147844">
      <w:bodyDiv w:val="1"/>
      <w:marLeft w:val="0"/>
      <w:marRight w:val="0"/>
      <w:marTop w:val="0"/>
      <w:marBottom w:val="0"/>
      <w:divBdr>
        <w:top w:val="none" w:sz="0" w:space="0" w:color="auto"/>
        <w:left w:val="none" w:sz="0" w:space="0" w:color="auto"/>
        <w:bottom w:val="none" w:sz="0" w:space="0" w:color="auto"/>
        <w:right w:val="none" w:sz="0" w:space="0" w:color="auto"/>
      </w:divBdr>
    </w:div>
    <w:div w:id="467014761">
      <w:bodyDiv w:val="1"/>
      <w:marLeft w:val="0"/>
      <w:marRight w:val="0"/>
      <w:marTop w:val="0"/>
      <w:marBottom w:val="0"/>
      <w:divBdr>
        <w:top w:val="none" w:sz="0" w:space="0" w:color="auto"/>
        <w:left w:val="none" w:sz="0" w:space="0" w:color="auto"/>
        <w:bottom w:val="none" w:sz="0" w:space="0" w:color="auto"/>
        <w:right w:val="none" w:sz="0" w:space="0" w:color="auto"/>
      </w:divBdr>
    </w:div>
    <w:div w:id="1182813577">
      <w:bodyDiv w:val="1"/>
      <w:marLeft w:val="0"/>
      <w:marRight w:val="0"/>
      <w:marTop w:val="0"/>
      <w:marBottom w:val="0"/>
      <w:divBdr>
        <w:top w:val="none" w:sz="0" w:space="0" w:color="auto"/>
        <w:left w:val="none" w:sz="0" w:space="0" w:color="auto"/>
        <w:bottom w:val="none" w:sz="0" w:space="0" w:color="auto"/>
        <w:right w:val="none" w:sz="0" w:space="0" w:color="auto"/>
      </w:divBdr>
    </w:div>
    <w:div w:id="1628002777">
      <w:bodyDiv w:val="1"/>
      <w:marLeft w:val="0"/>
      <w:marRight w:val="0"/>
      <w:marTop w:val="0"/>
      <w:marBottom w:val="0"/>
      <w:divBdr>
        <w:top w:val="none" w:sz="0" w:space="0" w:color="auto"/>
        <w:left w:val="none" w:sz="0" w:space="0" w:color="auto"/>
        <w:bottom w:val="none" w:sz="0" w:space="0" w:color="auto"/>
        <w:right w:val="none" w:sz="0" w:space="0" w:color="auto"/>
      </w:divBdr>
    </w:div>
    <w:div w:id="1682319570">
      <w:bodyDiv w:val="1"/>
      <w:marLeft w:val="0"/>
      <w:marRight w:val="0"/>
      <w:marTop w:val="0"/>
      <w:marBottom w:val="0"/>
      <w:divBdr>
        <w:top w:val="none" w:sz="0" w:space="0" w:color="auto"/>
        <w:left w:val="none" w:sz="0" w:space="0" w:color="auto"/>
        <w:bottom w:val="none" w:sz="0" w:space="0" w:color="auto"/>
        <w:right w:val="none" w:sz="0" w:space="0" w:color="auto"/>
      </w:divBdr>
    </w:div>
    <w:div w:id="1708599133">
      <w:bodyDiv w:val="1"/>
      <w:marLeft w:val="0"/>
      <w:marRight w:val="0"/>
      <w:marTop w:val="0"/>
      <w:marBottom w:val="0"/>
      <w:divBdr>
        <w:top w:val="none" w:sz="0" w:space="0" w:color="auto"/>
        <w:left w:val="none" w:sz="0" w:space="0" w:color="auto"/>
        <w:bottom w:val="none" w:sz="0" w:space="0" w:color="auto"/>
        <w:right w:val="none" w:sz="0" w:space="0" w:color="auto"/>
      </w:divBdr>
    </w:div>
    <w:div w:id="1710372426">
      <w:bodyDiv w:val="1"/>
      <w:marLeft w:val="0"/>
      <w:marRight w:val="0"/>
      <w:marTop w:val="0"/>
      <w:marBottom w:val="0"/>
      <w:divBdr>
        <w:top w:val="none" w:sz="0" w:space="0" w:color="auto"/>
        <w:left w:val="none" w:sz="0" w:space="0" w:color="auto"/>
        <w:bottom w:val="none" w:sz="0" w:space="0" w:color="auto"/>
        <w:right w:val="none" w:sz="0" w:space="0" w:color="auto"/>
      </w:divBdr>
    </w:div>
    <w:div w:id="1798599242">
      <w:bodyDiv w:val="1"/>
      <w:marLeft w:val="0"/>
      <w:marRight w:val="0"/>
      <w:marTop w:val="0"/>
      <w:marBottom w:val="0"/>
      <w:divBdr>
        <w:top w:val="none" w:sz="0" w:space="0" w:color="auto"/>
        <w:left w:val="none" w:sz="0" w:space="0" w:color="auto"/>
        <w:bottom w:val="none" w:sz="0" w:space="0" w:color="auto"/>
        <w:right w:val="none" w:sz="0" w:space="0" w:color="auto"/>
      </w:divBdr>
    </w:div>
    <w:div w:id="1913345574">
      <w:bodyDiv w:val="1"/>
      <w:marLeft w:val="0"/>
      <w:marRight w:val="0"/>
      <w:marTop w:val="0"/>
      <w:marBottom w:val="0"/>
      <w:divBdr>
        <w:top w:val="none" w:sz="0" w:space="0" w:color="auto"/>
        <w:left w:val="none" w:sz="0" w:space="0" w:color="auto"/>
        <w:bottom w:val="none" w:sz="0" w:space="0" w:color="auto"/>
        <w:right w:val="none" w:sz="0" w:space="0" w:color="auto"/>
      </w:divBdr>
    </w:div>
    <w:div w:id="199098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lakelandcarei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03BF26920B58479084A7521F669ABB" ma:contentTypeVersion="15" ma:contentTypeDescription="Create a new document." ma:contentTypeScope="" ma:versionID="e706c485c00ec7b742f4664484357620">
  <xsd:schema xmlns:xsd="http://www.w3.org/2001/XMLSchema" xmlns:xs="http://www.w3.org/2001/XMLSchema" xmlns:p="http://schemas.microsoft.com/office/2006/metadata/properties" xmlns:ns2="8e9abdde-7723-4d1d-97df-7d78e3d08582" xmlns:ns3="cb074807-440e-418f-a0ee-6adc447caf61" targetNamespace="http://schemas.microsoft.com/office/2006/metadata/properties" ma:root="true" ma:fieldsID="de691fc007790225cae258065487f626" ns2:_="" ns3:_="">
    <xsd:import namespace="8e9abdde-7723-4d1d-97df-7d78e3d08582"/>
    <xsd:import namespace="cb074807-440e-418f-a0ee-6adc447caf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abdde-7723-4d1d-97df-7d78e3d08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63efee-8a5b-439d-bca9-4f21b63855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74807-440e-418f-a0ee-6adc447caf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851f784-7d60-4fcf-ada2-c5f1ab696660}" ma:internalName="TaxCatchAll" ma:showField="CatchAllData" ma:web="cb074807-440e-418f-a0ee-6adc447caf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9abdde-7723-4d1d-97df-7d78e3d08582">
      <Terms xmlns="http://schemas.microsoft.com/office/infopath/2007/PartnerControls"/>
    </lcf76f155ced4ddcb4097134ff3c332f>
    <TaxCatchAll xmlns="cb074807-440e-418f-a0ee-6adc447caf61" xsi:nil="true"/>
    <SharedWithUsers xmlns="cb074807-440e-418f-a0ee-6adc447caf61">
      <UserInfo>
        <DisplayName/>
        <AccountId xsi:nil="true"/>
        <AccountType/>
      </UserInfo>
    </SharedWithUsers>
  </documentManagement>
</p:properties>
</file>

<file path=customXml/itemProps1.xml><?xml version="1.0" encoding="utf-8"?>
<ds:datastoreItem xmlns:ds="http://schemas.openxmlformats.org/officeDocument/2006/customXml" ds:itemID="{84B56049-70D8-4590-AD02-F285DD19C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abdde-7723-4d1d-97df-7d78e3d08582"/>
    <ds:schemaRef ds:uri="cb074807-440e-418f-a0ee-6adc447ca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3F55DB-2BF8-41B4-B9F4-B8EB3DCEC027}">
  <ds:schemaRefs>
    <ds:schemaRef ds:uri="http://schemas.microsoft.com/sharepoint/v3/contenttype/forms"/>
  </ds:schemaRefs>
</ds:datastoreItem>
</file>

<file path=customXml/itemProps3.xml><?xml version="1.0" encoding="utf-8"?>
<ds:datastoreItem xmlns:ds="http://schemas.openxmlformats.org/officeDocument/2006/customXml" ds:itemID="{2C583FA3-F09A-4CBB-91BF-2BB061C3545D}">
  <ds:schemaRefs>
    <ds:schemaRef ds:uri="http://schemas.microsoft.com/office/infopath/2007/PartnerControls"/>
    <ds:schemaRef ds:uri="cb074807-440e-418f-a0ee-6adc447caf61"/>
    <ds:schemaRef ds:uri="8e9abdde-7723-4d1d-97df-7d78e3d08582"/>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Nate</dc:creator>
  <cp:keywords/>
  <dc:description/>
  <cp:lastModifiedBy>Klatt, Hope</cp:lastModifiedBy>
  <cp:revision>2</cp:revision>
  <dcterms:created xsi:type="dcterms:W3CDTF">2025-09-23T16:43:00Z</dcterms:created>
  <dcterms:modified xsi:type="dcterms:W3CDTF">2025-09-23T16:43:00Z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4d1b47-64fc-4694-adef-59f66f9f6c1f_Enabled">
    <vt:lpwstr>true</vt:lpwstr>
  </property>
  <property fmtid="{D5CDD505-2E9C-101B-9397-08002B2CF9AE}" pid="3" name="MSIP_Label_0e4d1b47-64fc-4694-adef-59f66f9f6c1f_SetDate">
    <vt:lpwstr>2024-09-10T21:59:13Z</vt:lpwstr>
  </property>
  <property fmtid="{D5CDD505-2E9C-101B-9397-08002B2CF9AE}" pid="4" name="MSIP_Label_0e4d1b47-64fc-4694-adef-59f66f9f6c1f_Method">
    <vt:lpwstr>Standard</vt:lpwstr>
  </property>
  <property fmtid="{D5CDD505-2E9C-101B-9397-08002B2CF9AE}" pid="5" name="MSIP_Label_0e4d1b47-64fc-4694-adef-59f66f9f6c1f_Name">
    <vt:lpwstr>Public 🌐</vt:lpwstr>
  </property>
  <property fmtid="{D5CDD505-2E9C-101B-9397-08002B2CF9AE}" pid="6" name="MSIP_Label_0e4d1b47-64fc-4694-adef-59f66f9f6c1f_SiteId">
    <vt:lpwstr>5553b10a-3b28-4ab2-a7e2-57a591dbd999</vt:lpwstr>
  </property>
  <property fmtid="{D5CDD505-2E9C-101B-9397-08002B2CF9AE}" pid="7" name="MSIP_Label_0e4d1b47-64fc-4694-adef-59f66f9f6c1f_ActionId">
    <vt:lpwstr>42ec7a78-da43-491e-bbce-8286e22256f2</vt:lpwstr>
  </property>
  <property fmtid="{D5CDD505-2E9C-101B-9397-08002B2CF9AE}" pid="8" name="MSIP_Label_0e4d1b47-64fc-4694-adef-59f66f9f6c1f_ContentBits">
    <vt:lpwstr>0</vt:lpwstr>
  </property>
  <property fmtid="{D5CDD505-2E9C-101B-9397-08002B2CF9AE}" pid="9" name="ContentTypeId">
    <vt:lpwstr>0x0101002303BF26920B58479084A7521F669ABB</vt:lpwstr>
  </property>
  <property fmtid="{D5CDD505-2E9C-101B-9397-08002B2CF9AE}" pid="10" name="Order">
    <vt:r8>334700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