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AD22" w14:textId="77777777" w:rsidR="00D82632" w:rsidRDefault="00A956C9">
      <w:pPr>
        <w:pStyle w:val="NoSpacing"/>
        <w:jc w:val="center"/>
        <w:rPr>
          <w:rFonts w:ascii="Arial" w:hAnsi="Arial" w:cs="Arial"/>
          <w:b/>
          <w:sz w:val="28"/>
          <w:szCs w:val="28"/>
        </w:rPr>
      </w:pPr>
      <w:r>
        <w:rPr>
          <w:rFonts w:ascii="Arial" w:hAnsi="Arial"/>
          <w:b/>
          <w:sz w:val="28"/>
        </w:rPr>
        <w:t>THÔNG BÁO THI HÀNH QUYỀN RIÊNG TƯ</w:t>
      </w:r>
    </w:p>
    <w:p w14:paraId="336DD1DC" w14:textId="77777777" w:rsidR="00D82632" w:rsidRDefault="00D82632">
      <w:pPr>
        <w:pStyle w:val="NoSpacing"/>
        <w:jc w:val="center"/>
        <w:rPr>
          <w:rFonts w:ascii="Arial" w:hAnsi="Arial" w:cs="Arial"/>
        </w:rPr>
      </w:pPr>
    </w:p>
    <w:p w14:paraId="1718BCF7" w14:textId="77777777" w:rsidR="00D82632" w:rsidRDefault="00A956C9">
      <w:pPr>
        <w:pStyle w:val="NoSpacing"/>
        <w:rPr>
          <w:rFonts w:ascii="Arial" w:hAnsi="Arial" w:cs="Arial"/>
          <w:b/>
        </w:rPr>
      </w:pPr>
      <w:r>
        <w:rPr>
          <w:rFonts w:ascii="Arial" w:hAnsi="Arial"/>
          <w:b/>
        </w:rPr>
        <w:t>Thông báo Thi hành Quyền riêng tư này mô tả cách thức Lakeland Care, Inc. (LCI) có thể sử dụng và tiết lộ thông tin y tế của bạn, cũng như cách bạn có thể truy cập thông tin y tế của mình. Vui lòng xem xét kỹ thông báo này.</w:t>
      </w:r>
    </w:p>
    <w:p w14:paraId="2B16139E" w14:textId="77777777" w:rsidR="00D82632" w:rsidRDefault="00D82632">
      <w:pPr>
        <w:pStyle w:val="NoSpacing"/>
        <w:rPr>
          <w:rFonts w:ascii="Arial" w:hAnsi="Arial" w:cs="Arial"/>
          <w:b/>
        </w:rPr>
      </w:pPr>
    </w:p>
    <w:p w14:paraId="08FB5D9B" w14:textId="77777777" w:rsidR="00D82632" w:rsidRDefault="00A956C9">
      <w:pPr>
        <w:spacing w:after="0" w:line="240" w:lineRule="auto"/>
        <w:rPr>
          <w:rFonts w:ascii="Arial" w:hAnsi="Arial" w:cs="Arial"/>
          <w:b/>
          <w:bCs/>
          <w:iCs/>
          <w:color w:val="000000"/>
          <w:u w:val="single"/>
        </w:rPr>
      </w:pPr>
      <w:r>
        <w:rPr>
          <w:rFonts w:ascii="Arial" w:hAnsi="Arial"/>
          <w:b/>
          <w:color w:val="000000"/>
          <w:u w:val="single"/>
        </w:rPr>
        <w:t>QUYỀN RIÊNG TƯ CỦA BẠN:</w:t>
      </w:r>
    </w:p>
    <w:p w14:paraId="2E42C88B" w14:textId="77777777" w:rsidR="00D82632" w:rsidRDefault="00D82632">
      <w:pPr>
        <w:spacing w:after="0" w:line="240" w:lineRule="auto"/>
        <w:rPr>
          <w:rFonts w:ascii="Arial" w:hAnsi="Arial" w:cs="Arial"/>
          <w:color w:val="000000"/>
        </w:rPr>
      </w:pPr>
    </w:p>
    <w:p w14:paraId="5314500A" w14:textId="77777777" w:rsidR="00D82632" w:rsidRDefault="00A956C9">
      <w:pPr>
        <w:spacing w:after="0" w:line="240" w:lineRule="auto"/>
        <w:rPr>
          <w:rFonts w:ascii="Arial" w:hAnsi="Arial" w:cs="Arial"/>
          <w:color w:val="000000"/>
        </w:rPr>
      </w:pPr>
      <w:r>
        <w:rPr>
          <w:rFonts w:ascii="Arial" w:hAnsi="Arial"/>
          <w:color w:val="000000"/>
        </w:rPr>
        <w:t>Chúng tôi hiểu rằng thông tin y tế của bạn là mang tính cá nhân và riêng tư. Chúng tôi cam kết bảo vệ thông tin y tế của bạn. Mỗi khi bạn gặp mặt trực tiếp hoặc thảo luận về sức khỏe của mình qua điện thoại hoặc email với LCI, chúng tôi đều ghi lại thông tin y tế về bạn. Mặc dù thông tin y tế do LCI tạo ra là tài sản vật chất của LCI, nhưng thông tin y tế này thuộc về bạn. Bạn có các quyền riêng tư dưới đây đối với thông tin y tế mà chúng tôi lưu giữ về bạn:</w:t>
      </w:r>
    </w:p>
    <w:p w14:paraId="4D4F7DC7" w14:textId="77777777" w:rsidR="00D82632" w:rsidRDefault="00D82632">
      <w:pPr>
        <w:spacing w:after="0" w:line="240" w:lineRule="auto"/>
        <w:ind w:left="360"/>
        <w:rPr>
          <w:rFonts w:ascii="Arial" w:hAnsi="Arial" w:cs="Arial"/>
          <w:b/>
          <w:color w:val="000000"/>
        </w:rPr>
      </w:pPr>
    </w:p>
    <w:p w14:paraId="7D991594" w14:textId="77777777" w:rsidR="00D82632" w:rsidRDefault="00A956C9">
      <w:pPr>
        <w:spacing w:after="0" w:line="240" w:lineRule="auto"/>
        <w:ind w:left="360"/>
        <w:rPr>
          <w:rFonts w:ascii="Arial" w:hAnsi="Arial" w:cs="Arial"/>
          <w:b/>
          <w:color w:val="000000"/>
        </w:rPr>
      </w:pPr>
      <w:r>
        <w:rPr>
          <w:rFonts w:ascii="Arial" w:hAnsi="Arial"/>
          <w:b/>
          <w:color w:val="000000"/>
        </w:rPr>
        <w:t>Quyền Yêu cầu Hạn chế</w:t>
      </w:r>
    </w:p>
    <w:p w14:paraId="74DDCA3F"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t>Bạn có quyền yêu cầu hạn chế một số mục đích sử dụng hoặc tiết lộ thông tin y tế của mình, bao gồm tiết lộ cho thành viên gia đình, những người khác liên quan đến việc chăm sóc bạn hoặc liên quan đến thanh toán chi phí chăm sóc của bạn. Yêu cầu phải được thực hiện bằng văn bản. Chúng tôi không bắt buộc phải chấp thuận hạn chế này. Chúng tôi có thể từ chối yêu cầu của bạn nếu điều đó ảnh hưởng tiêu cực đến việc chăm sóc của bạn.</w:t>
      </w:r>
    </w:p>
    <w:p w14:paraId="7BA4B9E9" w14:textId="77777777" w:rsidR="00D82632" w:rsidRDefault="00D82632">
      <w:pPr>
        <w:spacing w:after="0" w:line="240" w:lineRule="auto"/>
        <w:rPr>
          <w:rFonts w:ascii="Arial" w:hAnsi="Arial" w:cs="Arial"/>
          <w:color w:val="000000"/>
        </w:rPr>
      </w:pPr>
    </w:p>
    <w:p w14:paraId="797D168D" w14:textId="77777777" w:rsidR="00D82632" w:rsidRDefault="00A956C9">
      <w:pPr>
        <w:spacing w:after="0" w:line="240" w:lineRule="auto"/>
        <w:ind w:left="360"/>
        <w:rPr>
          <w:rFonts w:ascii="Arial" w:hAnsi="Arial" w:cs="Arial"/>
          <w:b/>
          <w:color w:val="000000"/>
        </w:rPr>
      </w:pPr>
      <w:r>
        <w:rPr>
          <w:rFonts w:ascii="Arial" w:hAnsi="Arial"/>
          <w:b/>
          <w:color w:val="000000"/>
        </w:rPr>
        <w:t>Quyền Yêu cầu Bản sao Thông báo Quyền riêng tư này</w:t>
      </w:r>
    </w:p>
    <w:p w14:paraId="4ED7299D"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t>Bạn có quyền yêu cầu và nhận bản sao giấy hoặc bản điện tử của Thông báo Thi hành Quyền riêng tư này bất cứ lúc nào.</w:t>
      </w:r>
    </w:p>
    <w:p w14:paraId="2F6458C2" w14:textId="77777777" w:rsidR="00D82632" w:rsidRDefault="00D82632">
      <w:pPr>
        <w:spacing w:after="0" w:line="240" w:lineRule="auto"/>
        <w:ind w:left="360"/>
        <w:rPr>
          <w:rFonts w:ascii="Arial" w:hAnsi="Arial" w:cs="Arial"/>
          <w:color w:val="000000"/>
        </w:rPr>
      </w:pPr>
    </w:p>
    <w:p w14:paraId="37ADD375" w14:textId="77777777" w:rsidR="00D82632" w:rsidRDefault="00A956C9">
      <w:pPr>
        <w:spacing w:after="0" w:line="240" w:lineRule="auto"/>
        <w:ind w:left="360"/>
        <w:rPr>
          <w:rFonts w:ascii="Arial" w:hAnsi="Arial" w:cs="Arial"/>
          <w:b/>
          <w:color w:val="000000"/>
        </w:rPr>
      </w:pPr>
      <w:r>
        <w:rPr>
          <w:rFonts w:ascii="Arial" w:hAnsi="Arial"/>
          <w:b/>
          <w:color w:val="000000"/>
        </w:rPr>
        <w:t>Quyền Kiểm tra hoặc Nhận bản sao Thông tin Y tế và Hồ sơ Yêu cầu Bồi thường của Bạn</w:t>
      </w:r>
    </w:p>
    <w:p w14:paraId="22960633"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t xml:space="preserve">Bạn có quyền xem lại và nhận bản sao thông tin y tế cũng như hồ sơ yêu cầu bồi thường của mình. Bạn có thể nhận thông tin này dưới dạng bản giấy hoặc bản điện tử. Nếu định dạng bạn yêu cầu không thể tạo ra một cách dễ dàng, chúng tôi có thể làm việc với bạn để cung cấp bản sao ở một định dạng hợp lý. Bạn phải đặt lịch trước với LCI để xem lại hoặc lấy bản sao thông tin y tế và hồ sơ yêu cầu bồi thường của mình. Chúng tôi có thể tính một khoản phí hợp lý, dựa trên chi phí. </w:t>
      </w:r>
    </w:p>
    <w:p w14:paraId="70788C12" w14:textId="77777777" w:rsidR="00D82632" w:rsidRDefault="00D82632">
      <w:pPr>
        <w:spacing w:after="0" w:line="240" w:lineRule="auto"/>
        <w:ind w:left="360"/>
        <w:rPr>
          <w:rFonts w:ascii="Arial" w:hAnsi="Arial" w:cs="Arial"/>
          <w:color w:val="000000"/>
        </w:rPr>
      </w:pPr>
    </w:p>
    <w:p w14:paraId="5BA27B8F" w14:textId="77777777" w:rsidR="00D82632" w:rsidRDefault="00A956C9">
      <w:pPr>
        <w:spacing w:after="0" w:line="240" w:lineRule="auto"/>
        <w:ind w:left="360"/>
        <w:rPr>
          <w:rFonts w:ascii="Arial" w:hAnsi="Arial" w:cs="Arial"/>
          <w:b/>
          <w:color w:val="000000"/>
        </w:rPr>
      </w:pPr>
      <w:r>
        <w:rPr>
          <w:rFonts w:ascii="Arial" w:hAnsi="Arial"/>
          <w:b/>
          <w:color w:val="000000"/>
        </w:rPr>
        <w:t>Quyền yêu cầu Danh sách những người đã được chia sẻ thông tin của bạn</w:t>
      </w:r>
    </w:p>
    <w:p w14:paraId="036B01E2"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t>Bạn có quyền biết ai đã nhận được thông tin y tế của bạn. Bạn có thể nhận danh sách những người đã nhận thông tin của bạn trong tối đa sáu (6) năm trước khi bạn yêu cầu, ngoại trừ các trường hợp được pháp luật bảo vệ. Yêu cầu này phải được nộp bằng văn bản và chúng tôi phải phản hồi yêu cầu của bạn trong vòng sáu mươi (60) ngày. Chúng tôi có thể không tính phí cho danh sách này, trừ khi bạn yêu cầu danh sách này nhiều hơn một lần mỗi năm.</w:t>
      </w:r>
    </w:p>
    <w:p w14:paraId="3B33E1EA" w14:textId="77777777" w:rsidR="00D82632" w:rsidRDefault="00D82632">
      <w:pPr>
        <w:spacing w:after="0" w:line="240" w:lineRule="auto"/>
        <w:ind w:left="360"/>
        <w:rPr>
          <w:rFonts w:ascii="Arial" w:hAnsi="Arial" w:cs="Arial"/>
          <w:color w:val="000000"/>
        </w:rPr>
      </w:pPr>
    </w:p>
    <w:p w14:paraId="506EAB4B" w14:textId="77777777" w:rsidR="00D82632" w:rsidRDefault="00A956C9">
      <w:pPr>
        <w:spacing w:after="0" w:line="240" w:lineRule="auto"/>
        <w:ind w:left="360"/>
        <w:rPr>
          <w:rFonts w:ascii="Arial" w:hAnsi="Arial" w:cs="Arial"/>
          <w:b/>
          <w:color w:val="000000"/>
        </w:rPr>
      </w:pPr>
      <w:r>
        <w:rPr>
          <w:rFonts w:ascii="Arial" w:hAnsi="Arial"/>
          <w:b/>
          <w:color w:val="000000"/>
        </w:rPr>
        <w:t>Quyền Yêu cầu Liên lạc Bảo mật</w:t>
      </w:r>
    </w:p>
    <w:p w14:paraId="40AE3B8E"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t>Bạn có quyền yêu cầu nhận thông tin y tế của mình một cách bảo mật hoặc được liên hệ bằng các phương tiện bảo mật khác hoặc tại các địa điểm bảo mật khác để bảo vệ quyền riêng tư của bạn.</w:t>
      </w:r>
    </w:p>
    <w:p w14:paraId="772F9238" w14:textId="77777777" w:rsidR="00D82632" w:rsidRDefault="00D82632">
      <w:pPr>
        <w:spacing w:after="0" w:line="240" w:lineRule="auto"/>
        <w:ind w:left="360"/>
        <w:rPr>
          <w:rFonts w:ascii="Arial" w:hAnsi="Arial" w:cs="Arial"/>
          <w:b/>
          <w:color w:val="000000"/>
        </w:rPr>
      </w:pPr>
    </w:p>
    <w:p w14:paraId="7709742A" w14:textId="77777777" w:rsidR="00D82632" w:rsidRDefault="00A956C9">
      <w:pPr>
        <w:spacing w:after="0" w:line="240" w:lineRule="auto"/>
        <w:ind w:left="360"/>
        <w:rPr>
          <w:rFonts w:ascii="Arial" w:hAnsi="Arial" w:cs="Arial"/>
          <w:b/>
          <w:color w:val="000000"/>
        </w:rPr>
      </w:pPr>
      <w:r>
        <w:rPr>
          <w:rFonts w:ascii="Arial" w:hAnsi="Arial"/>
          <w:b/>
          <w:color w:val="000000"/>
        </w:rPr>
        <w:t>Quyền Yêu cầu Sửa đổi Hồ sơ của bạn</w:t>
      </w:r>
    </w:p>
    <w:p w14:paraId="40BA58FB"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t>Bạn có quyền yêu cầu sửa đổi hoặc chỉnh sửa thông tin y tế của mình. Chúng tôi sẽ phản hồi yêu cầu của bạn trong vòng sáu mươi (60) ngày. Yêu cầu phải bằng văn bản và bạn phải nêu rõ lý do cho yêu cầu đó.</w:t>
      </w:r>
    </w:p>
    <w:p w14:paraId="47F47A69" w14:textId="77777777" w:rsidR="00D82632" w:rsidRDefault="00D82632">
      <w:pPr>
        <w:spacing w:after="0" w:line="240" w:lineRule="auto"/>
        <w:ind w:left="360"/>
        <w:rPr>
          <w:rFonts w:ascii="Arial" w:hAnsi="Arial" w:cs="Arial"/>
          <w:color w:val="000000"/>
        </w:rPr>
      </w:pPr>
    </w:p>
    <w:p w14:paraId="0908F733" w14:textId="77777777" w:rsidR="00D82632" w:rsidRDefault="00A956C9">
      <w:pPr>
        <w:spacing w:after="0" w:line="240" w:lineRule="auto"/>
        <w:ind w:left="360"/>
        <w:rPr>
          <w:rFonts w:ascii="Arial" w:hAnsi="Arial" w:cs="Arial"/>
          <w:b/>
          <w:color w:val="000000"/>
        </w:rPr>
      </w:pPr>
      <w:r>
        <w:rPr>
          <w:rFonts w:ascii="Arial" w:hAnsi="Arial"/>
          <w:b/>
          <w:color w:val="000000"/>
        </w:rPr>
        <w:t>Quyền Nộp đơn Khiếu nại</w:t>
      </w:r>
    </w:p>
    <w:p w14:paraId="380005F7"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lastRenderedPageBreak/>
        <w:t>Bạn có quyền nộp đơn khiếu nại nếu bạn cảm thấy quyền riêng tư của mình đã bị vi phạm. Bạn có thể nộp đơn khiếu nại với LCI, Sở Dịch vụ Y tế Wisconsin, và/hoặc Văn phòng Dân quyền. Thông tin liên hệ nằm ở cuối thông báo này.</w:t>
      </w:r>
    </w:p>
    <w:p w14:paraId="73F1B589" w14:textId="77777777" w:rsidR="00D82632" w:rsidRDefault="00D82632">
      <w:pPr>
        <w:spacing w:after="0" w:line="240" w:lineRule="auto"/>
        <w:rPr>
          <w:rFonts w:ascii="Arial" w:hAnsi="Arial" w:cs="Arial"/>
          <w:b/>
          <w:bCs/>
          <w:i/>
          <w:iCs/>
          <w:color w:val="000000"/>
        </w:rPr>
      </w:pPr>
    </w:p>
    <w:p w14:paraId="1ACE3CB0" w14:textId="77777777" w:rsidR="00D82632" w:rsidRDefault="00A956C9">
      <w:pPr>
        <w:spacing w:after="0" w:line="240" w:lineRule="auto"/>
        <w:rPr>
          <w:rFonts w:ascii="Arial" w:hAnsi="Arial" w:cs="Arial"/>
          <w:b/>
          <w:bCs/>
          <w:iCs/>
          <w:color w:val="000000"/>
          <w:u w:val="single"/>
        </w:rPr>
      </w:pPr>
      <w:r>
        <w:rPr>
          <w:rFonts w:ascii="Arial" w:hAnsi="Arial"/>
          <w:b/>
          <w:color w:val="000000"/>
          <w:u w:val="single"/>
        </w:rPr>
        <w:t>CHÚNG TÔI CÓ TRÁCH NHIỆM VÀ NGHĨA VỤ PHẢI:</w:t>
      </w:r>
    </w:p>
    <w:p w14:paraId="74FADF69" w14:textId="77777777" w:rsidR="00D82632" w:rsidRDefault="00D82632">
      <w:pPr>
        <w:spacing w:after="0" w:line="240" w:lineRule="auto"/>
        <w:rPr>
          <w:rFonts w:ascii="Arial" w:hAnsi="Arial" w:cs="Arial"/>
          <w:b/>
          <w:bCs/>
          <w:i/>
          <w:iCs/>
          <w:color w:val="000000"/>
        </w:rPr>
      </w:pPr>
    </w:p>
    <w:p w14:paraId="5759B72E" w14:textId="77777777" w:rsidR="00D82632" w:rsidRDefault="00A956C9">
      <w:pPr>
        <w:pStyle w:val="ListParagraph"/>
        <w:numPr>
          <w:ilvl w:val="0"/>
          <w:numId w:val="6"/>
        </w:numPr>
        <w:spacing w:after="0" w:line="240" w:lineRule="auto"/>
        <w:rPr>
          <w:rFonts w:ascii="Arial" w:hAnsi="Arial" w:cs="Arial"/>
          <w:color w:val="000000"/>
        </w:rPr>
      </w:pPr>
      <w:r>
        <w:rPr>
          <w:rFonts w:ascii="Arial" w:hAnsi="Arial"/>
          <w:color w:val="000000"/>
        </w:rPr>
        <w:t>Duy trì quyền riêng tư và bảo mật thông tin y tế của bạn.</w:t>
      </w:r>
    </w:p>
    <w:p w14:paraId="27D53941" w14:textId="77777777" w:rsidR="00D82632" w:rsidRDefault="00A956C9">
      <w:pPr>
        <w:pStyle w:val="ListParagraph"/>
        <w:numPr>
          <w:ilvl w:val="0"/>
          <w:numId w:val="6"/>
        </w:numPr>
        <w:spacing w:after="0" w:line="240" w:lineRule="auto"/>
        <w:rPr>
          <w:rFonts w:ascii="Arial" w:hAnsi="Arial" w:cs="Arial"/>
          <w:color w:val="000000"/>
        </w:rPr>
      </w:pPr>
      <w:r>
        <w:rPr>
          <w:rFonts w:ascii="Arial" w:hAnsi="Arial"/>
          <w:color w:val="000000"/>
        </w:rPr>
        <w:t>Cung cấp cho bạn Thông báo Thi hành Quyền riêng tư mô tả thông tin y tế mà chúng tôi thu thập và lưu giữ về bạn.</w:t>
      </w:r>
    </w:p>
    <w:p w14:paraId="3A02286A" w14:textId="77777777" w:rsidR="00D82632" w:rsidRDefault="00A956C9">
      <w:pPr>
        <w:pStyle w:val="ListParagraph"/>
        <w:numPr>
          <w:ilvl w:val="0"/>
          <w:numId w:val="6"/>
        </w:numPr>
        <w:spacing w:after="0" w:line="240" w:lineRule="auto"/>
        <w:rPr>
          <w:rFonts w:ascii="Arial" w:hAnsi="Arial" w:cs="Arial"/>
          <w:color w:val="000000"/>
        </w:rPr>
      </w:pPr>
      <w:r>
        <w:rPr>
          <w:rFonts w:ascii="Arial" w:hAnsi="Arial"/>
          <w:color w:val="000000"/>
        </w:rPr>
        <w:t>Tuân thủ các điều khoản của Thông báo Thi hành Quyền riêng tư này.</w:t>
      </w:r>
    </w:p>
    <w:p w14:paraId="3053428B" w14:textId="3C5BE59F" w:rsidR="00D82632" w:rsidRPr="00A956C9" w:rsidRDefault="00A956C9" w:rsidP="00A956C9">
      <w:pPr>
        <w:pStyle w:val="ListParagraph"/>
        <w:numPr>
          <w:ilvl w:val="0"/>
          <w:numId w:val="6"/>
        </w:numPr>
        <w:spacing w:after="0" w:line="240" w:lineRule="auto"/>
        <w:rPr>
          <w:rFonts w:ascii="Arial" w:hAnsi="Arial" w:cs="Arial"/>
          <w:color w:val="000000"/>
        </w:rPr>
      </w:pPr>
      <w:r>
        <w:rPr>
          <w:rFonts w:ascii="Arial" w:hAnsi="Arial"/>
          <w:color w:val="000000"/>
        </w:rPr>
        <w:t>Đáp ứng các yêu cầu hợp lý của bạn trong việc trao đổi thông tin y tế bằng phương thức thay thế và/hoặc tại các địa điểm bảo mật thay thế.</w:t>
      </w:r>
    </w:p>
    <w:p w14:paraId="052CA857" w14:textId="77777777" w:rsidR="00D82632" w:rsidRDefault="00A956C9">
      <w:pPr>
        <w:pStyle w:val="ListParagraph"/>
        <w:numPr>
          <w:ilvl w:val="0"/>
          <w:numId w:val="6"/>
        </w:numPr>
        <w:spacing w:after="0" w:line="240" w:lineRule="auto"/>
        <w:rPr>
          <w:rFonts w:ascii="Arial" w:hAnsi="Arial" w:cs="Arial"/>
          <w:color w:val="000000"/>
        </w:rPr>
      </w:pPr>
      <w:r>
        <w:rPr>
          <w:rFonts w:ascii="Arial" w:hAnsi="Arial"/>
          <w:color w:val="000000"/>
        </w:rPr>
        <w:t>Không sử dụng hoặc tiết lộ thông tin y tế của bạn khi chưa có sự cho phép thích hợp của bạn, ngoại trừ các trường hợp được luật tiểu bang và liên bang hiện hành cho phép.</w:t>
      </w:r>
    </w:p>
    <w:p w14:paraId="1D42BCEB" w14:textId="77777777" w:rsidR="00D82632" w:rsidRDefault="00A956C9">
      <w:pPr>
        <w:pStyle w:val="ListParagraph"/>
        <w:numPr>
          <w:ilvl w:val="0"/>
          <w:numId w:val="6"/>
        </w:numPr>
        <w:spacing w:after="0" w:line="240" w:lineRule="auto"/>
        <w:rPr>
          <w:rFonts w:ascii="Arial" w:hAnsi="Arial" w:cs="Arial"/>
          <w:color w:val="000000"/>
        </w:rPr>
      </w:pPr>
      <w:r>
        <w:rPr>
          <w:rFonts w:ascii="Arial" w:hAnsi="Arial"/>
          <w:color w:val="000000"/>
        </w:rPr>
        <w:t>Thông báo cho bạn nếu có sự vi phạm đối với thông tin y tế của bạn.</w:t>
      </w:r>
    </w:p>
    <w:p w14:paraId="24563666" w14:textId="181CE6CA" w:rsidR="00D82632" w:rsidRDefault="00A956C9">
      <w:pPr>
        <w:pStyle w:val="ListParagraph"/>
        <w:numPr>
          <w:ilvl w:val="0"/>
          <w:numId w:val="6"/>
        </w:numPr>
        <w:spacing w:after="0" w:line="240" w:lineRule="auto"/>
        <w:rPr>
          <w:rFonts w:ascii="Arial" w:hAnsi="Arial" w:cs="Arial"/>
          <w:color w:val="1443FF"/>
        </w:rPr>
      </w:pPr>
      <w:r>
        <w:t xml:space="preserve">Cung cấp bản sao hiện tại của Thông báo Thi hành Quyền riêng tư của LCI trên trang web tại địa chỉ </w:t>
      </w:r>
      <w:hyperlink r:id="rId11" w:tooltip="https://www.lakelandcareinc.com/" w:history="1">
        <w:r>
          <w:rPr>
            <w:rStyle w:val="Hyperlink"/>
            <w:rFonts w:ascii="Arial" w:hAnsi="Arial"/>
          </w:rPr>
          <w:t>https://lakelandcareinc.com/</w:t>
        </w:r>
      </w:hyperlink>
      <w:r>
        <w:rPr>
          <w:rFonts w:ascii="Arial" w:hAnsi="Arial"/>
          <w:color w:val="000000"/>
        </w:rPr>
        <w:t xml:space="preserve">. </w:t>
      </w:r>
    </w:p>
    <w:p w14:paraId="1A71B548" w14:textId="77777777" w:rsidR="00D82632" w:rsidRDefault="00D82632">
      <w:pPr>
        <w:spacing w:after="0" w:line="240" w:lineRule="auto"/>
        <w:rPr>
          <w:rFonts w:ascii="Arial" w:hAnsi="Arial" w:cs="Arial"/>
          <w:b/>
          <w:bCs/>
          <w:i/>
          <w:iCs/>
          <w:color w:val="000000"/>
        </w:rPr>
      </w:pPr>
    </w:p>
    <w:p w14:paraId="174456E9" w14:textId="77777777" w:rsidR="00D82632" w:rsidRDefault="00A956C9">
      <w:pPr>
        <w:spacing w:after="0" w:line="240" w:lineRule="auto"/>
        <w:rPr>
          <w:rFonts w:ascii="Arial" w:hAnsi="Arial" w:cs="Arial"/>
          <w:b/>
          <w:bCs/>
          <w:iCs/>
          <w:color w:val="000000"/>
          <w:u w:val="single"/>
        </w:rPr>
      </w:pPr>
      <w:r>
        <w:rPr>
          <w:rFonts w:ascii="Arial" w:hAnsi="Arial"/>
          <w:b/>
          <w:color w:val="000000"/>
          <w:u w:val="single"/>
        </w:rPr>
        <w:t>CÁCH THÔNG TIN Y TẾ CỦA BẠN CÓ THỂ ĐƯỢC SỬ DỤNG VÀ TIẾT LỘ:</w:t>
      </w:r>
    </w:p>
    <w:p w14:paraId="33C6F49F" w14:textId="77777777" w:rsidR="00D82632" w:rsidRDefault="00D82632">
      <w:pPr>
        <w:spacing w:after="0" w:line="240" w:lineRule="auto"/>
        <w:rPr>
          <w:rFonts w:ascii="Arial" w:hAnsi="Arial" w:cs="Arial"/>
          <w:b/>
          <w:bCs/>
          <w:i/>
          <w:iCs/>
          <w:color w:val="000000"/>
        </w:rPr>
      </w:pPr>
    </w:p>
    <w:p w14:paraId="7F8C8675" w14:textId="6D4B1949" w:rsidR="00D82632" w:rsidRPr="00A956C9" w:rsidRDefault="00A956C9">
      <w:pPr>
        <w:spacing w:after="0" w:line="240" w:lineRule="auto"/>
        <w:rPr>
          <w:rFonts w:ascii="Arial" w:hAnsi="Arial" w:cs="Arial"/>
          <w:bCs/>
          <w:iCs/>
          <w:color w:val="000000"/>
        </w:rPr>
      </w:pPr>
      <w:r>
        <w:rPr>
          <w:rFonts w:ascii="Arial" w:hAnsi="Arial"/>
          <w:color w:val="000000"/>
        </w:rPr>
        <w:t xml:space="preserve">Các danh mục sau đây mô tả những cách thức LCI có thể sử dụng và tiết lộ thông tin y tế của bạn mà không cần sự cho phép bằng văn bản của bạn. Chúng tôi có thể sử dụng hoặc tiết lộ thông tin y tế của bạn cho mục đích điều trị, thanh toán và các hoạt động chăm sóc sức khỏe với bất kỳ thực thể nào được mô tả trong Thông báo này, hoặc bất kỳ bác sĩ hay nhà cung cấp dịch vụ chăm sóc sức khỏe nào được pháp luật cho phép. </w:t>
      </w:r>
    </w:p>
    <w:p w14:paraId="075DC012" w14:textId="77777777" w:rsidR="00B8536B" w:rsidRPr="00B8536B" w:rsidRDefault="00A956C9" w:rsidP="00B8536B">
      <w:pPr>
        <w:pStyle w:val="ListParagraph"/>
        <w:numPr>
          <w:ilvl w:val="0"/>
          <w:numId w:val="14"/>
        </w:numPr>
        <w:pBdr>
          <w:top w:val="none" w:sz="4" w:space="0" w:color="000000"/>
          <w:left w:val="none" w:sz="4" w:space="0" w:color="000000"/>
          <w:bottom w:val="none" w:sz="4" w:space="0" w:color="000000"/>
          <w:right w:val="none" w:sz="4" w:space="0" w:color="000000"/>
        </w:pBdr>
        <w:spacing w:before="240" w:after="240"/>
        <w:rPr>
          <w:rFonts w:ascii="Arial" w:eastAsia="Arial" w:hAnsi="Arial" w:cs="Arial"/>
          <w:color w:val="000000"/>
        </w:rPr>
      </w:pPr>
      <w:r>
        <w:rPr>
          <w:rFonts w:ascii="Arial" w:hAnsi="Arial"/>
          <w:b/>
          <w:bCs/>
          <w:color w:val="000000"/>
        </w:rPr>
        <w:t>Hồ sơ về Rối loạn do Sử dụng Chất gây nghiện (42 CFR Phần 2):</w:t>
      </w:r>
      <w:r>
        <w:rPr>
          <w:rFonts w:ascii="Arial" w:hAnsi="Arial"/>
          <w:color w:val="000000"/>
        </w:rPr>
        <w:t xml:space="preserve"> </w:t>
      </w:r>
    </w:p>
    <w:p w14:paraId="6B8C90DA" w14:textId="34EB6B91" w:rsidR="00A956C9" w:rsidRDefault="00B8536B" w:rsidP="00B8536B">
      <w:pPr>
        <w:pStyle w:val="ListParagraph"/>
        <w:pBdr>
          <w:top w:val="none" w:sz="4" w:space="0" w:color="000000"/>
          <w:left w:val="none" w:sz="4" w:space="0" w:color="000000"/>
          <w:bottom w:val="none" w:sz="4" w:space="0" w:color="000000"/>
          <w:right w:val="none" w:sz="4" w:space="0" w:color="000000"/>
        </w:pBdr>
        <w:spacing w:before="240" w:after="240"/>
        <w:rPr>
          <w:rFonts w:ascii="Arial" w:eastAsia="Arial" w:hAnsi="Arial" w:cs="Arial"/>
          <w:color w:val="000000"/>
        </w:rPr>
      </w:pPr>
      <w:r>
        <w:rPr>
          <w:rFonts w:ascii="Arial" w:hAnsi="Arial"/>
          <w:color w:val="000000"/>
        </w:rPr>
        <w:t>Trong phạm vi chúng tôi nhận hoặc lưu giữ bất kỳ hồ sơ điều trị rối loạn do sử dụng chất gây nghiện nào (“Phần 2”), chúng tôi sẽ không sử dụng hoặc tiết lộ hồ sơ đó trong bất kỳ thủ tục tố tụng dân sự, hình sự, hành chính hoặc lập pháp nào chống lại bạn trừ khi bạn cho phép bằng văn bản hoặc tòa án ra lệnh. Phần 2 cũng hạn chế việc sử dụng và tiết lộ lại các hồ sơ này vượt quá những gì HIPAA thường cho phép, và chúng tôi tuân thủ các hạn chế đó khi chúng tôi lưu giữ các hồ sơ đó.</w:t>
      </w:r>
    </w:p>
    <w:p w14:paraId="4C23FCDD" w14:textId="77777777" w:rsidR="00B8536B" w:rsidRPr="00B8536B" w:rsidRDefault="00B8536B" w:rsidP="00B8536B">
      <w:pPr>
        <w:pStyle w:val="ListParagraph"/>
        <w:pBdr>
          <w:top w:val="none" w:sz="4" w:space="0" w:color="000000"/>
          <w:left w:val="none" w:sz="4" w:space="0" w:color="000000"/>
          <w:bottom w:val="none" w:sz="4" w:space="0" w:color="000000"/>
          <w:right w:val="none" w:sz="4" w:space="0" w:color="000000"/>
        </w:pBdr>
        <w:spacing w:before="240" w:after="240"/>
        <w:rPr>
          <w:rFonts w:ascii="Arial" w:eastAsia="Arial" w:hAnsi="Arial" w:cs="Arial"/>
          <w:color w:val="000000"/>
        </w:rPr>
      </w:pPr>
    </w:p>
    <w:p w14:paraId="48AAEA03"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Điều trị:</w:t>
      </w:r>
      <w:r>
        <w:rPr>
          <w:rFonts w:ascii="Arial" w:hAnsi="Arial"/>
          <w:color w:val="000000"/>
        </w:rPr>
        <w:t xml:space="preserve"> Chúng tôi sẽ sử dụng thông tin y tế của bạn để cung cấp cho bạn các phương pháp điều trị và dịch vụ. Ví dụ: nhóm chăm sóc có thể thảo luận thông tin y tế của bạn với các thành viên khác trong nhóm điều trị (ví dụ: bác sĩ, bác sĩ phòng cấp cứu, nhân viên điều dưỡng, v.v.) để xây dựng và thực hiện kế hoạch cung cấp dịch vụ cho bạn.</w:t>
      </w:r>
    </w:p>
    <w:p w14:paraId="5FE048EF" w14:textId="77777777" w:rsidR="00D82632" w:rsidRDefault="00D82632">
      <w:pPr>
        <w:pStyle w:val="ListParagraph"/>
        <w:spacing w:after="0" w:line="240" w:lineRule="auto"/>
        <w:rPr>
          <w:rFonts w:ascii="Arial" w:hAnsi="Arial" w:cs="Arial"/>
          <w:color w:val="000000"/>
        </w:rPr>
      </w:pPr>
    </w:p>
    <w:p w14:paraId="3A5ADC7B"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Thanh toán:</w:t>
      </w:r>
      <w:r>
        <w:rPr>
          <w:rFonts w:ascii="Arial" w:hAnsi="Arial"/>
          <w:color w:val="000000"/>
        </w:rPr>
        <w:t xml:space="preserve"> Chúng tôi sẽ sử dụng thông tin y tế của bạn cho mục đích thanh toán và các hoạt động liên quan. Ví dụ: hóa đơn có thể được gửi đến bạn, gửi đến bên thanh toán thứ ba, hoặc chúng tôi có thể nhận hóa đơn từ nhà cung cấp dịch vụ của bạn. Những hóa đơn này có thể bao gồm thông tin nhận dạng cá nhân của bạn, cùng với các thủ tục đã thực hiện và vật tư đã sử dụng.</w:t>
      </w:r>
    </w:p>
    <w:p w14:paraId="4AC9247D" w14:textId="77777777" w:rsidR="00D82632" w:rsidRDefault="00D82632">
      <w:pPr>
        <w:pStyle w:val="ListParagraph"/>
        <w:spacing w:after="0" w:line="240" w:lineRule="auto"/>
        <w:rPr>
          <w:rFonts w:ascii="Arial" w:hAnsi="Arial" w:cs="Arial"/>
          <w:color w:val="000000"/>
        </w:rPr>
      </w:pPr>
    </w:p>
    <w:p w14:paraId="2189A608"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Hoạt động Chăm sóc Sức khỏe:</w:t>
      </w:r>
      <w:r>
        <w:rPr>
          <w:rFonts w:ascii="Arial" w:hAnsi="Arial"/>
          <w:color w:val="000000"/>
        </w:rPr>
        <w:t xml:space="preserve"> Chúng tôi sẽ sử dụng thông tin y tế của bạn cho các hoạt động chăm sóc sức khỏe thường xuyên. Ví dụ: nhân viên quản lý chăm sóc và nhân viên quản lý chất lượng/rủi ro có thể sử dụng thông tin y tế của bạn để đánh giá việc chăm sóc và kết quả chăm sóc của bạn. Thông tin này có thể được sử dụng để cải thiện chất lượng và hiệu quả của các dịch vụ chúng tôi cung cấp.</w:t>
      </w:r>
    </w:p>
    <w:p w14:paraId="38B3337C" w14:textId="77777777" w:rsidR="00D82632" w:rsidRDefault="00D82632">
      <w:pPr>
        <w:spacing w:after="0" w:line="240" w:lineRule="auto"/>
        <w:ind w:left="720"/>
        <w:rPr>
          <w:rFonts w:ascii="Arial" w:hAnsi="Arial" w:cs="Arial"/>
        </w:rPr>
      </w:pPr>
    </w:p>
    <w:p w14:paraId="4DCAE6D3" w14:textId="77777777" w:rsidR="00D82632" w:rsidRDefault="00A956C9" w:rsidP="00A956C9">
      <w:pPr>
        <w:numPr>
          <w:ilvl w:val="0"/>
          <w:numId w:val="14"/>
        </w:numPr>
        <w:spacing w:after="0" w:line="240" w:lineRule="auto"/>
        <w:rPr>
          <w:rFonts w:ascii="Arial" w:hAnsi="Arial" w:cs="Arial"/>
        </w:rPr>
      </w:pPr>
      <w:r>
        <w:rPr>
          <w:rFonts w:ascii="Arial" w:hAnsi="Arial"/>
          <w:b/>
          <w:bCs/>
        </w:rPr>
        <w:t>Theo yêu cầu của Pháp luật:</w:t>
      </w:r>
      <w:r>
        <w:rPr>
          <w:rFonts w:ascii="Arial" w:hAnsi="Arial"/>
        </w:rPr>
        <w:t xml:space="preserve"> Chúng tôi có thể sử dụng và tiết lộ thông tin y tế của bạn khi việc sử dụng hoặc tiết lộ đó được pháp luật yêu cầu. Ví dụ: chúng tôi có thể tiết lộ thông tin y tế để báo cáo hành vi lạm dụng hoặc để phản hồi lệnh của tòa án. </w:t>
      </w:r>
    </w:p>
    <w:p w14:paraId="7C061121" w14:textId="77777777" w:rsidR="00D82632" w:rsidRDefault="00D82632">
      <w:pPr>
        <w:pStyle w:val="ListParagraph"/>
        <w:spacing w:after="0" w:line="240" w:lineRule="auto"/>
        <w:rPr>
          <w:rFonts w:ascii="Arial" w:hAnsi="Arial" w:cs="Arial"/>
          <w:color w:val="000000"/>
        </w:rPr>
      </w:pPr>
    </w:p>
    <w:p w14:paraId="0FCC0F16" w14:textId="77777777" w:rsidR="00D82632" w:rsidRDefault="00A956C9" w:rsidP="00A956C9">
      <w:pPr>
        <w:pStyle w:val="ListParagraph"/>
        <w:numPr>
          <w:ilvl w:val="0"/>
          <w:numId w:val="14"/>
        </w:numPr>
        <w:spacing w:after="0" w:line="240" w:lineRule="auto"/>
      </w:pPr>
      <w:r>
        <w:rPr>
          <w:rFonts w:ascii="Arial" w:hAnsi="Arial"/>
          <w:b/>
          <w:bCs/>
          <w:color w:val="000000"/>
        </w:rPr>
        <w:t>Đối tác Kinh doanh</w:t>
      </w:r>
      <w:r>
        <w:rPr>
          <w:rFonts w:ascii="Arial" w:hAnsi="Arial"/>
          <w:color w:val="000000"/>
        </w:rPr>
        <w:t xml:space="preserve">: Chúng tôi cung cấp dịch vụ cho bạn thông qua hợp đồng với các đối tác kinh doanh và nhà cung cấp dịch vụ. Chúng tôi có thể tiết lộ thông tin y tế của bạn cho các đối tác kinh </w:t>
      </w:r>
      <w:r>
        <w:rPr>
          <w:rFonts w:ascii="Arial" w:hAnsi="Arial"/>
          <w:color w:val="000000"/>
        </w:rPr>
        <w:lastRenderedPageBreak/>
        <w:t>doanh và nhà cung cấp dịch vụ này để họ có thể thực hiện công việc mà chúng tôi yêu cầu. Chúng tôi yêu cầu các đối tác kinh doanh và nhà cung cấp dịch vụ của chúng tôi phải bảo vệ thông tin y tế của bạn một cách phù hợp.</w:t>
      </w:r>
    </w:p>
    <w:p w14:paraId="226B6848" w14:textId="77777777" w:rsidR="00D82632" w:rsidRDefault="00D82632">
      <w:pPr>
        <w:pStyle w:val="ListParagraph"/>
        <w:spacing w:after="0" w:line="240" w:lineRule="auto"/>
        <w:rPr>
          <w:rFonts w:ascii="Arial" w:hAnsi="Arial" w:cs="Arial"/>
          <w:color w:val="000000"/>
        </w:rPr>
      </w:pPr>
    </w:p>
    <w:p w14:paraId="0D8C48DB"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Nỗ lực Cứu trợ Thiên tai:</w:t>
      </w:r>
      <w:r>
        <w:rPr>
          <w:rFonts w:ascii="Arial" w:hAnsi="Arial"/>
          <w:color w:val="000000"/>
        </w:rPr>
        <w:t xml:space="preserve"> Chúng tôi có thể sử dụng hoặc tiết lộ thông tin về vị trí và tình trạng chung của bạn cho thành viên gia đình, đại diện pháp lý hoặc người khác chịu trách nhiệm chăm sóc bạn. Ngoài ra, chúng tôi có thể tiết lộ thông tin y tế của bạn cho các tổ chức được ủy quyền xử lý các nỗ lực cứu trợ thiên tai để thông báo cho những người liên quan đến việc chăm sóc bạn về vị trí và/hoặc tình trạng sức khỏe của bạn. Lượng thông tin được sử dụng hoặc tiết lộ được giữ ở mức tối thiểu có thể. </w:t>
      </w:r>
    </w:p>
    <w:p w14:paraId="59D3C3F6" w14:textId="77777777" w:rsidR="00D82632" w:rsidRDefault="00D82632">
      <w:pPr>
        <w:pStyle w:val="ListParagraph"/>
        <w:spacing w:after="0" w:line="240" w:lineRule="auto"/>
        <w:rPr>
          <w:rFonts w:ascii="Arial" w:hAnsi="Arial" w:cs="Arial"/>
          <w:color w:val="000000"/>
        </w:rPr>
      </w:pPr>
    </w:p>
    <w:p w14:paraId="2C119C5F"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Liên lạc với các Cá nhân liên quan đến việc Chăm sóc hoặc Thanh toán chi phí chăm sóc của bạn:</w:t>
      </w:r>
      <w:r>
        <w:rPr>
          <w:rFonts w:ascii="Arial" w:hAnsi="Arial"/>
          <w:color w:val="000000"/>
        </w:rPr>
        <w:t xml:space="preserve"> Thông tin y tế sẽ chỉ được chia sẻ với các cá nhân (không phải là đại diện pháp lý của bạn) nếu chúng tôi có sự cho phép bằng văn bản của bạn hoặc nếu họ đủ điều kiện theo các miễn trừ pháp lý. Theo luật, chuyên gia y tế dựa trên phán đoán chuyên môn tốt nhất của mình có thể tiết lộ thông tin y tế liên quan cho các thành viên gia đình hoặc bất kỳ cá nhân nào bạn chỉ định. Thông tin được cung cấp phải liên quan đến sự tham gia của cá nhân đó trong việc chăm sóc bạn.</w:t>
      </w:r>
    </w:p>
    <w:p w14:paraId="3AA8A07C" w14:textId="77777777" w:rsidR="00D82632" w:rsidRDefault="00D82632">
      <w:pPr>
        <w:pStyle w:val="ListParagraph"/>
        <w:spacing w:after="0" w:line="240" w:lineRule="auto"/>
        <w:rPr>
          <w:rFonts w:ascii="Arial" w:hAnsi="Arial" w:cs="Arial"/>
          <w:color w:val="000000"/>
        </w:rPr>
      </w:pPr>
    </w:p>
    <w:p w14:paraId="722182D2"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Nghiên cứu:</w:t>
      </w:r>
      <w:r>
        <w:rPr>
          <w:rFonts w:ascii="Arial" w:hAnsi="Arial"/>
          <w:color w:val="000000"/>
        </w:rPr>
        <w:t xml:space="preserve"> Trong một số trường hợp nhất định, và chỉ sau một quy trình phê duyệt đặc biệt, chúng tôi có thể sử dụng và tiết lộ thông tin y tế của bạn để hỗ trợ tiến hành nghiên cứu.</w:t>
      </w:r>
    </w:p>
    <w:p w14:paraId="0AA4A0F6" w14:textId="77777777" w:rsidR="00D82632" w:rsidRDefault="00D82632">
      <w:pPr>
        <w:pStyle w:val="ListParagraph"/>
        <w:spacing w:after="0" w:line="240" w:lineRule="auto"/>
        <w:rPr>
          <w:rFonts w:ascii="Arial" w:hAnsi="Arial" w:cs="Arial"/>
          <w:color w:val="000000"/>
        </w:rPr>
      </w:pPr>
    </w:p>
    <w:p w14:paraId="68BFBBC8"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Nhân viên giám định tử thi, Bác sĩ pháp y, và Trưởng ban tang lễ</w:t>
      </w:r>
      <w:r>
        <w:rPr>
          <w:rFonts w:ascii="Arial" w:hAnsi="Arial"/>
          <w:color w:val="000000"/>
        </w:rPr>
        <w:t>: Chúng tôi có thể tiết lộ thông tin y tế của bạn cho các nhân viên giám định tử thi, bác sĩ pháp y và trưởng ban tang lễ theo quy định của pháp luật hiện hành để họ thực hiện nhiệm vụ.</w:t>
      </w:r>
    </w:p>
    <w:p w14:paraId="1E93CD43" w14:textId="77777777" w:rsidR="00D82632" w:rsidRDefault="00D82632">
      <w:pPr>
        <w:pStyle w:val="ListParagraph"/>
        <w:spacing w:after="0" w:line="240" w:lineRule="auto"/>
        <w:rPr>
          <w:rFonts w:ascii="Arial" w:hAnsi="Arial" w:cs="Arial"/>
          <w:color w:val="000000"/>
        </w:rPr>
      </w:pPr>
    </w:p>
    <w:p w14:paraId="27364282"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Các Tổ chức Thu nhận Nội tạng:</w:t>
      </w:r>
      <w:r>
        <w:rPr>
          <w:rFonts w:ascii="Arial" w:hAnsi="Arial"/>
          <w:color w:val="000000"/>
        </w:rPr>
        <w:t xml:space="preserve"> Theo quy định của pháp luật hiện hành, chúng tôi có thể tiết lộ thông tin y tế cho các tổ chức thu nhận nội tạng hoặc các tổ chức khác tham gia vào việc cung cấp, lưu trữ hoặc cấy ghép nội tạng để hiến tặng và cấy ghép mô.</w:t>
      </w:r>
    </w:p>
    <w:p w14:paraId="67A22D6C" w14:textId="77777777" w:rsidR="00D82632" w:rsidRDefault="00D82632">
      <w:pPr>
        <w:pStyle w:val="ListParagraph"/>
        <w:spacing w:after="0" w:line="240" w:lineRule="auto"/>
        <w:rPr>
          <w:rFonts w:ascii="Arial" w:hAnsi="Arial" w:cs="Arial"/>
          <w:color w:val="000000"/>
        </w:rPr>
      </w:pPr>
    </w:p>
    <w:p w14:paraId="53B56AEA"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Tiếp thị:</w:t>
      </w:r>
      <w:r>
        <w:rPr>
          <w:rFonts w:ascii="Arial" w:hAnsi="Arial"/>
          <w:color w:val="000000"/>
        </w:rPr>
        <w:t xml:space="preserve"> Chúng tôi có thể liên hệ với bạn để cung cấp thông tin về các nguồn lực cộng đồng hoặc các lợi ích và dịch vụ liên quan đến sức khỏe khác mà bạn có thể quan tâm.</w:t>
      </w:r>
    </w:p>
    <w:p w14:paraId="71D37550" w14:textId="77777777" w:rsidR="00D82632" w:rsidRDefault="00D82632">
      <w:pPr>
        <w:pStyle w:val="ListParagraph"/>
        <w:spacing w:after="0" w:line="240" w:lineRule="auto"/>
        <w:rPr>
          <w:rFonts w:ascii="Arial" w:hAnsi="Arial" w:cs="Arial"/>
          <w:color w:val="000000"/>
        </w:rPr>
      </w:pPr>
    </w:p>
    <w:p w14:paraId="584863E4"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Cục Quản lý Thực phẩm và Dược phẩm</w:t>
      </w:r>
      <w:r>
        <w:rPr>
          <w:rFonts w:ascii="Arial" w:hAnsi="Arial"/>
          <w:color w:val="000000"/>
        </w:rPr>
        <w:t>: Chúng tôi có thể tiết lộ thông tin y tế cho FDA liên quan đến các sự cố bất lợi đối với thực phẩm, thực phẩm bổ sung, sản phẩm và các khuyết tật của sản phẩm, hoặc thông tin giám sát sau khi đưa ra thị trường để cho phép thu hồi, sửa chữa, hoặc thay thế sản phẩm.</w:t>
      </w:r>
    </w:p>
    <w:p w14:paraId="6C2CF5F8" w14:textId="77777777" w:rsidR="00D82632" w:rsidRDefault="00D82632">
      <w:pPr>
        <w:pStyle w:val="ListParagraph"/>
        <w:spacing w:after="0" w:line="240" w:lineRule="auto"/>
        <w:rPr>
          <w:rFonts w:ascii="Arial" w:hAnsi="Arial" w:cs="Arial"/>
          <w:color w:val="000000"/>
        </w:rPr>
      </w:pPr>
    </w:p>
    <w:p w14:paraId="13E52AA0"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Bồi thường Lao động:</w:t>
      </w:r>
      <w:r>
        <w:rPr>
          <w:rFonts w:ascii="Arial" w:hAnsi="Arial"/>
          <w:color w:val="000000"/>
        </w:rPr>
        <w:t xml:space="preserve"> Chúng tôi có thể tiết lộ thông tin y tế của bạn cho những người thích hợp để tuân thủ các luật liên quan đến bồi thường cho người lao động hoặc các chương trình tương tự khác. Các chương trình này có thể cung cấp phúc lợi cho bạn trong trường hợp thương tích hoặc bệnh tật liên quan đến công việc.</w:t>
      </w:r>
    </w:p>
    <w:p w14:paraId="59A0F598" w14:textId="77777777" w:rsidR="00D82632" w:rsidRDefault="00D82632">
      <w:pPr>
        <w:pStyle w:val="ListParagraph"/>
        <w:spacing w:after="0" w:line="240" w:lineRule="auto"/>
        <w:rPr>
          <w:rFonts w:ascii="Arial" w:hAnsi="Arial" w:cs="Arial"/>
          <w:color w:val="000000"/>
        </w:rPr>
      </w:pPr>
    </w:p>
    <w:p w14:paraId="0EFAAE46"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Y tế Công cộng:</w:t>
      </w:r>
      <w:r>
        <w:rPr>
          <w:rFonts w:ascii="Arial" w:hAnsi="Arial"/>
          <w:color w:val="000000"/>
        </w:rPr>
        <w:t xml:space="preserve"> Theo quy định của pháp luật, chúng tôi có thể tiết lộ thông tin y tế của bạn cho các cơ quan y tế công cộng hoặc các cơ quan chính phủ khác có trách nhiệm phòng ngừa hoặc kiểm soát bệnh tật, thương tích hoặc khuyết tật.</w:t>
      </w:r>
    </w:p>
    <w:p w14:paraId="41FC760B" w14:textId="77777777" w:rsidR="00D82632" w:rsidRDefault="00D82632">
      <w:pPr>
        <w:spacing w:after="0" w:line="240" w:lineRule="auto"/>
        <w:ind w:left="720"/>
        <w:rPr>
          <w:rFonts w:ascii="Arial" w:hAnsi="Arial" w:cs="Arial"/>
          <w:bCs/>
        </w:rPr>
      </w:pPr>
    </w:p>
    <w:p w14:paraId="0D4949D5" w14:textId="77777777" w:rsidR="00D82632" w:rsidRDefault="00A956C9" w:rsidP="00A956C9">
      <w:pPr>
        <w:numPr>
          <w:ilvl w:val="0"/>
          <w:numId w:val="14"/>
        </w:numPr>
        <w:spacing w:after="0" w:line="240" w:lineRule="auto"/>
        <w:rPr>
          <w:rFonts w:ascii="Arial" w:hAnsi="Arial" w:cs="Arial"/>
          <w:bCs/>
        </w:rPr>
      </w:pPr>
      <w:r>
        <w:rPr>
          <w:rFonts w:ascii="Arial" w:hAnsi="Arial"/>
          <w:b/>
          <w:bCs/>
        </w:rPr>
        <w:t>Các mối đe dọa nghiêm trọng đến Sức khỏe và An toàn:</w:t>
      </w:r>
      <w:r>
        <w:rPr>
          <w:rFonts w:ascii="Arial" w:hAnsi="Arial"/>
        </w:rPr>
        <w:t xml:space="preserve"> Chúng tôi có thể tiết lộ thông tin y tế của bạn, trong phạm vi rất hạn chế, cho những người thích hợp để ngăn ngừa hoặc giảm thiểu mối đe dọa nghiêm trọng đến sức khỏe hoặc sự an toàn của một người hoặc cộng đồng. Việc tiết lộ thường chỉ giới hạn cho các nhân viên thực thi pháp luật tham gia bảo vệ an toàn công cộng.</w:t>
      </w:r>
    </w:p>
    <w:p w14:paraId="4FA22EF2" w14:textId="77777777" w:rsidR="00D82632" w:rsidRDefault="00D82632">
      <w:pPr>
        <w:pStyle w:val="ListParagraph"/>
        <w:spacing w:after="0" w:line="240" w:lineRule="auto"/>
        <w:rPr>
          <w:rFonts w:ascii="Arial" w:hAnsi="Arial" w:cs="Arial"/>
          <w:color w:val="000000"/>
        </w:rPr>
      </w:pPr>
    </w:p>
    <w:p w14:paraId="1BEFC718"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Quân sự, An ninh Quốc gia hoặc Giam giữ/Thực thi Pháp luật:</w:t>
      </w:r>
      <w:r>
        <w:rPr>
          <w:rFonts w:ascii="Arial" w:hAnsi="Arial"/>
          <w:color w:val="000000"/>
        </w:rPr>
        <w:t xml:space="preserve"> Chúng tôi có thể tiết lộ thông tin y tế của bạn cho các cơ quan có thẩm quyền nếu bạn tham gia vào các hoạt động quân sự, an ninh quốc gia hoặc tình báo, đang bị giam giữ bởi các quan chức thực thi pháp luật hoặc là tù nhân tại một cơ sở cải huấn.</w:t>
      </w:r>
    </w:p>
    <w:p w14:paraId="58B59AA4" w14:textId="77777777" w:rsidR="00D82632" w:rsidRDefault="00D82632">
      <w:pPr>
        <w:spacing w:after="0" w:line="240" w:lineRule="auto"/>
        <w:ind w:left="720"/>
        <w:rPr>
          <w:rFonts w:ascii="Arial" w:hAnsi="Arial" w:cs="Arial"/>
          <w:bCs/>
        </w:rPr>
      </w:pPr>
    </w:p>
    <w:p w14:paraId="49FA64E3" w14:textId="77777777" w:rsidR="00D82632" w:rsidRDefault="00A956C9" w:rsidP="00A956C9">
      <w:pPr>
        <w:numPr>
          <w:ilvl w:val="0"/>
          <w:numId w:val="14"/>
        </w:numPr>
        <w:spacing w:after="0" w:line="240" w:lineRule="auto"/>
        <w:rPr>
          <w:rFonts w:ascii="Arial" w:hAnsi="Arial" w:cs="Arial"/>
          <w:bCs/>
        </w:rPr>
      </w:pPr>
      <w:r>
        <w:rPr>
          <w:rFonts w:ascii="Arial" w:hAnsi="Arial"/>
          <w:b/>
          <w:bCs/>
        </w:rPr>
        <w:lastRenderedPageBreak/>
        <w:t>Thủ tục Tư pháp và Hành chính:</w:t>
      </w:r>
      <w:r>
        <w:rPr>
          <w:rFonts w:ascii="Arial" w:hAnsi="Arial"/>
        </w:rPr>
        <w:t xml:space="preserve"> Chúng tôi có thể tiết lộ thông tin y tế của bạn trong quá trình thực hiện bất kỳ thủ tục hành chính hoặc tư pháp nào để đáp ứng lệnh của tòa án. Thông thường, khi yêu cầu được thực hiện thông qua trát đòi hầu tòa, yêu cầu khám phá hoặc liên quan đến một loại lệnh hành chính khác, chúng tôi sẽ xin phép bạn trước khi cho phép tiết lộ. </w:t>
      </w:r>
    </w:p>
    <w:p w14:paraId="25FD341B" w14:textId="77777777" w:rsidR="00D82632" w:rsidRDefault="00D82632">
      <w:pPr>
        <w:pStyle w:val="ListParagraph"/>
        <w:spacing w:after="0" w:line="240" w:lineRule="auto"/>
        <w:rPr>
          <w:rFonts w:ascii="Arial" w:hAnsi="Arial" w:cs="Arial"/>
          <w:bCs/>
        </w:rPr>
      </w:pPr>
    </w:p>
    <w:p w14:paraId="7DC4A8E7" w14:textId="77777777" w:rsidR="00D82632" w:rsidRDefault="00A956C9" w:rsidP="00A956C9">
      <w:pPr>
        <w:pStyle w:val="ListParagraph"/>
        <w:numPr>
          <w:ilvl w:val="0"/>
          <w:numId w:val="14"/>
        </w:numPr>
        <w:spacing w:after="0" w:line="240" w:lineRule="auto"/>
        <w:rPr>
          <w:rFonts w:ascii="Arial" w:hAnsi="Arial" w:cs="Arial"/>
          <w:bCs/>
        </w:rPr>
      </w:pPr>
      <w:r>
        <w:rPr>
          <w:rFonts w:ascii="Arial" w:hAnsi="Arial"/>
          <w:b/>
          <w:bCs/>
        </w:rPr>
        <w:t>Lạm dụng, Bỏ bê hoặc Bạo lực:</w:t>
      </w:r>
      <w:r>
        <w:rPr>
          <w:rFonts w:ascii="Arial" w:hAnsi="Arial"/>
        </w:rPr>
        <w:t xml:space="preserve"> Chúng tôi có thể tiết lộ thông tin y tế của bạn cho cơ quan chính quyền theo luật định để tiếp nhận các báo cáo về lạm dụng, bỏ bê hoặc bạo lực liên quan đến trẻ em hoặc người cao tuổi. </w:t>
      </w:r>
    </w:p>
    <w:p w14:paraId="7C908F7D" w14:textId="77777777" w:rsidR="00D82632" w:rsidRDefault="00D82632">
      <w:pPr>
        <w:pStyle w:val="ListParagraph"/>
        <w:spacing w:after="0" w:line="240" w:lineRule="auto"/>
        <w:rPr>
          <w:rFonts w:ascii="Arial" w:hAnsi="Arial" w:cs="Arial"/>
          <w:color w:val="000000"/>
        </w:rPr>
      </w:pPr>
    </w:p>
    <w:p w14:paraId="50DDAC10"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Hoạt động Giám sát Y tế</w:t>
      </w:r>
      <w:r>
        <w:rPr>
          <w:rFonts w:ascii="Arial" w:hAnsi="Arial"/>
          <w:color w:val="000000"/>
        </w:rPr>
        <w:t>: Chúng tôi có thể tiết lộ thông tin y tế của bạn cho các cơ quan chức năng để phục vụ mục đích kiểm toán, điều tra, thanh tra, cấp phép, kỷ luật hoặc các mục đích khác liên quan đến việc giám sát hệ thống chăm sóc sức khỏe hoặc các chương trình phúc lợi của chính phủ.</w:t>
      </w:r>
    </w:p>
    <w:p w14:paraId="631ED32D" w14:textId="77777777" w:rsidR="00D82632" w:rsidRDefault="00D82632">
      <w:pPr>
        <w:pStyle w:val="ListParagraph"/>
        <w:rPr>
          <w:rFonts w:ascii="Arial" w:hAnsi="Arial" w:cs="Arial"/>
          <w:color w:val="000000"/>
        </w:rPr>
      </w:pPr>
    </w:p>
    <w:p w14:paraId="30985EBC"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Nguồn bên ngoài</w:t>
      </w:r>
      <w:r>
        <w:rPr>
          <w:rFonts w:ascii="Arial" w:hAnsi="Arial"/>
          <w:color w:val="000000"/>
        </w:rPr>
        <w:t>: Chúng tôi có thể sử dụng và tiết lộ thông tin y tế của bạn với các tổ chức chăm sóc sức khỏe bên ngoài (ví dụ: bệnh viện, phòng khám, viện dưỡng lão) trong cộng đồng xung quanh chúng tôi thông qua việc truy cập vào hồ sơ y tế điện tử chung (ví dụ: WISHIN, Epic). Mọi thông tin y tế sẽ chỉ được sử dụng và tiết lộ một cách nghiêm ngặt để cải thiện việc điều trị và chăm sóc của bạn. Bằng cách cho phép các nhà cung cấp dịch vụ chăm sóc sức khỏe truy cập hoặc yêu cầu xét nghiệm. Bạn có quyền lựa chọn ‘từ chối’ nếu bạn không muốn chúng tôi sử dụng và tiết lộ thông tin y tế của bạn với các tổ chức chăm sóc sức khỏe bên ngoài.</w:t>
      </w:r>
    </w:p>
    <w:p w14:paraId="60770FA9" w14:textId="77777777" w:rsidR="00D82632" w:rsidRDefault="00D82632">
      <w:pPr>
        <w:pStyle w:val="ListParagraph"/>
        <w:rPr>
          <w:rFonts w:ascii="Arial" w:hAnsi="Arial" w:cs="Arial"/>
          <w:color w:val="000000"/>
        </w:rPr>
      </w:pPr>
    </w:p>
    <w:p w14:paraId="52A0BD88"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bCs/>
          <w:color w:val="000000"/>
        </w:rPr>
        <w:t>Các phương thức liên lạc khác</w:t>
      </w:r>
      <w:r>
        <w:rPr>
          <w:rFonts w:ascii="Arial" w:hAnsi="Arial"/>
          <w:color w:val="000000"/>
        </w:rPr>
        <w:t xml:space="preserve">: Chúng tôi có thể sử dụng và tiết lộ thông tin y tế của bạn để liên hệ với bạn theo địa chỉ, số điện thoại và địa chỉ email bạn cung cấp về các cuộc hẹn đã lên lịch với nhóm chăm sóc, bác sĩ, nhà cung cấp dịch vụ, cập nhật thông tin thanh toán và bảo hiểm, cũng như các dịch vụ liên quan đến chăm sóc khác, trong đó có thể bao gồm việc để lại tin nhắn tại nhà, trên hộp thư thoại hoặc gửi thư và email cho bạn. </w:t>
      </w:r>
    </w:p>
    <w:p w14:paraId="7B93DCE6" w14:textId="77777777" w:rsidR="00D82632" w:rsidRDefault="00D82632">
      <w:pPr>
        <w:pStyle w:val="ListParagraph"/>
        <w:spacing w:after="0" w:line="240" w:lineRule="auto"/>
        <w:rPr>
          <w:rFonts w:ascii="Arial" w:hAnsi="Arial" w:cs="Arial"/>
          <w:color w:val="000000"/>
        </w:rPr>
      </w:pPr>
    </w:p>
    <w:p w14:paraId="728E633B" w14:textId="77777777" w:rsidR="00D82632" w:rsidRDefault="00A956C9">
      <w:pPr>
        <w:pStyle w:val="ListParagraph"/>
        <w:spacing w:after="0" w:line="240" w:lineRule="auto"/>
        <w:ind w:left="0"/>
        <w:rPr>
          <w:rFonts w:ascii="Arial" w:hAnsi="Arial" w:cs="Arial"/>
          <w:b/>
          <w:color w:val="000000"/>
          <w:u w:val="single"/>
        </w:rPr>
      </w:pPr>
      <w:r>
        <w:rPr>
          <w:rFonts w:ascii="Arial" w:hAnsi="Arial"/>
          <w:b/>
          <w:color w:val="000000"/>
          <w:u w:val="single"/>
        </w:rPr>
        <w:t>CÁC TRƯỜNG HỢP SỬ DỤNG VÀ TIẾT LỘ CẦN CÓ SỰ CHO PHÉP BẰNG VĂN BẢN CỦA BẠN:</w:t>
      </w:r>
    </w:p>
    <w:p w14:paraId="5B81BC0D" w14:textId="77777777" w:rsidR="00D82632" w:rsidRDefault="00D82632">
      <w:pPr>
        <w:pStyle w:val="ListParagraph"/>
        <w:spacing w:after="0" w:line="240" w:lineRule="auto"/>
        <w:ind w:left="0"/>
        <w:rPr>
          <w:rFonts w:ascii="Arial" w:hAnsi="Arial" w:cs="Arial"/>
          <w:color w:val="000000"/>
        </w:rPr>
      </w:pPr>
    </w:p>
    <w:p w14:paraId="1B183509" w14:textId="77777777" w:rsidR="00D82632" w:rsidRDefault="00A956C9">
      <w:pPr>
        <w:pStyle w:val="ListParagraph"/>
        <w:spacing w:after="0" w:line="240" w:lineRule="auto"/>
        <w:ind w:left="0"/>
        <w:rPr>
          <w:rFonts w:ascii="Arial" w:hAnsi="Arial" w:cs="Arial"/>
          <w:color w:val="000000"/>
        </w:rPr>
      </w:pPr>
      <w:r>
        <w:rPr>
          <w:rFonts w:ascii="Arial" w:hAnsi="Arial"/>
          <w:color w:val="000000"/>
        </w:rPr>
        <w:t xml:space="preserve">Việc sử dụng hoặc tiết lộ thông tin y tế của bạn ngoài những trường hợp được mô tả ở trên sẽ chỉ được thực hiện khi có sự cho phép bằng văn bản của bạn trên mẫu đơn ủy quyền. Bạn có quyền rút lại (thu hồi) sự ủy quyền của mình bằng văn bản bất kỳ lúc nào bằng cách gửi một tuyên bố bằng văn bản đến Bộ phận Tuân thủ của LCI được xác định bên dưới. Chúng tôi sẽ không thể thu hồi bất kỳ việc sử dụng hoặc tiết lộ nào mà chúng tôi đã thực hiện với sự cho phép của bạn. </w:t>
      </w:r>
    </w:p>
    <w:p w14:paraId="0AB76CD8" w14:textId="77777777" w:rsidR="00D82632" w:rsidRDefault="00D82632">
      <w:pPr>
        <w:pStyle w:val="ListParagraph"/>
        <w:spacing w:after="0" w:line="240" w:lineRule="auto"/>
        <w:ind w:left="0"/>
        <w:rPr>
          <w:rFonts w:ascii="Arial" w:hAnsi="Arial" w:cs="Arial"/>
          <w:color w:val="000000"/>
        </w:rPr>
      </w:pPr>
    </w:p>
    <w:p w14:paraId="39D75464" w14:textId="1E89B7F8" w:rsidR="00D82632" w:rsidRDefault="00A956C9">
      <w:pPr>
        <w:pStyle w:val="ListParagraph"/>
        <w:spacing w:after="0" w:line="240" w:lineRule="auto"/>
        <w:ind w:left="0"/>
        <w:rPr>
          <w:rFonts w:ascii="Arial" w:hAnsi="Arial" w:cs="Arial"/>
          <w:color w:val="000000"/>
        </w:rPr>
      </w:pPr>
      <w:r>
        <w:rPr>
          <w:rFonts w:ascii="Arial" w:hAnsi="Arial"/>
          <w:color w:val="000000"/>
        </w:rPr>
        <w:t xml:space="preserve">TIẾT LỘ LẠI: Một khi thông tin y tế của bạn đã được tiết lộ cho bên thứ ba, thông tin đó có thể không còn được bảo vệ bởi Đạo luật HIPAA. Tuy nhiên, hồ sơ về rối loạn do sử dụng chất gây nghiện được tiết lộ theo 42 CFR Phần 2 vẫn được bảo vệ và không thể được tiết lộ lại trừ khi được pháp luật cho phép. </w:t>
      </w:r>
    </w:p>
    <w:p w14:paraId="14CD4378" w14:textId="77777777" w:rsidR="00D82632" w:rsidRDefault="00A956C9">
      <w:pPr>
        <w:spacing w:after="0" w:line="240" w:lineRule="auto"/>
        <w:rPr>
          <w:rFonts w:ascii="Arial" w:hAnsi="Arial" w:cs="Arial"/>
          <w:color w:val="000000"/>
        </w:rPr>
      </w:pPr>
      <w:r>
        <w:rPr>
          <w:rFonts w:ascii="Arial" w:hAnsi="Arial"/>
          <w:color w:val="000000"/>
        </w:rPr>
        <w:t xml:space="preserve">   </w:t>
      </w:r>
    </w:p>
    <w:p w14:paraId="21A1FC7B" w14:textId="77777777" w:rsidR="00D82632" w:rsidRDefault="00A956C9">
      <w:pPr>
        <w:spacing w:after="0" w:line="240" w:lineRule="auto"/>
        <w:rPr>
          <w:rFonts w:ascii="Arial" w:hAnsi="Arial" w:cs="Arial"/>
          <w:b/>
          <w:bCs/>
          <w:iCs/>
          <w:color w:val="000000"/>
          <w:u w:val="single"/>
        </w:rPr>
      </w:pPr>
      <w:r>
        <w:rPr>
          <w:rFonts w:ascii="Arial" w:hAnsi="Arial"/>
          <w:b/>
          <w:color w:val="000000"/>
          <w:u w:val="single"/>
        </w:rPr>
        <w:t>CÁCH BÁO CÁO SỰ CỐ:</w:t>
      </w:r>
    </w:p>
    <w:p w14:paraId="5E5FC2C3" w14:textId="77777777" w:rsidR="00D82632" w:rsidRDefault="00D82632">
      <w:pPr>
        <w:spacing w:after="0" w:line="240" w:lineRule="auto"/>
        <w:rPr>
          <w:rFonts w:ascii="Arial" w:hAnsi="Arial" w:cs="Arial"/>
          <w:color w:val="000000"/>
        </w:rPr>
      </w:pPr>
    </w:p>
    <w:p w14:paraId="1ABFA901" w14:textId="77777777" w:rsidR="00D82632" w:rsidRDefault="00A956C9">
      <w:pPr>
        <w:spacing w:after="0" w:line="240" w:lineRule="auto"/>
        <w:rPr>
          <w:rFonts w:ascii="Arial" w:hAnsi="Arial" w:cs="Arial"/>
          <w:color w:val="000000"/>
        </w:rPr>
      </w:pPr>
      <w:r>
        <w:rPr>
          <w:rFonts w:ascii="Arial" w:hAnsi="Arial"/>
          <w:color w:val="000000"/>
        </w:rPr>
        <w:t xml:space="preserve">Nếu bạn tin rằng quyền riêng tư của mình đã bị xâm phạm, bạn có thể nộp đơn khiếu nại bằng văn bản trong vòng 180 ngày kể từ ngày xảy ra sự cố với bất kỳ nguồn nào sau đây: </w:t>
      </w:r>
    </w:p>
    <w:p w14:paraId="45C34FFF" w14:textId="77777777" w:rsidR="00D82632" w:rsidRDefault="00D82632">
      <w:pPr>
        <w:spacing w:after="0" w:line="240" w:lineRule="auto"/>
        <w:rPr>
          <w:rFonts w:ascii="Arial" w:hAnsi="Arial" w:cs="Arial"/>
          <w:color w:val="000000"/>
        </w:rPr>
      </w:pPr>
    </w:p>
    <w:p w14:paraId="70E0D229" w14:textId="1A32C6F2" w:rsidR="00D82632" w:rsidRDefault="00A956C9">
      <w:pPr>
        <w:spacing w:after="0" w:line="280" w:lineRule="exact"/>
        <w:rPr>
          <w:rFonts w:ascii="Arial" w:hAnsi="Arial" w:cs="Arial"/>
          <w:b/>
        </w:rPr>
      </w:pPr>
      <w:r>
        <w:rPr>
          <w:rFonts w:ascii="Arial" w:hAnsi="Arial"/>
          <w:b/>
          <w:color w:val="000000"/>
        </w:rPr>
        <w:t>Lakeland Care, Inc</w:t>
      </w:r>
      <w:r>
        <w:rPr>
          <w:rFonts w:ascii="Arial" w:hAnsi="Arial"/>
          <w:b/>
        </w:rPr>
        <w:t>.</w:t>
      </w:r>
      <w:r>
        <w:rPr>
          <w:rFonts w:ascii="Arial" w:hAnsi="Arial"/>
          <w:b/>
        </w:rPr>
        <w:tab/>
        <w:t xml:space="preserve">         </w:t>
      </w:r>
      <w:r w:rsidR="003C73C8">
        <w:rPr>
          <w:rFonts w:ascii="Arial" w:hAnsi="Arial"/>
          <w:b/>
          <w:lang w:val="en-US"/>
        </w:rPr>
        <w:tab/>
      </w:r>
      <w:r w:rsidR="003C73C8">
        <w:rPr>
          <w:rFonts w:ascii="Arial" w:hAnsi="Arial"/>
          <w:b/>
          <w:lang w:val="en-US"/>
        </w:rPr>
        <w:tab/>
      </w:r>
      <w:r w:rsidR="003C73C8">
        <w:rPr>
          <w:rFonts w:ascii="Arial" w:hAnsi="Arial"/>
          <w:b/>
          <w:lang w:val="en-US"/>
        </w:rPr>
        <w:tab/>
      </w:r>
      <w:r w:rsidR="003C73C8">
        <w:rPr>
          <w:rFonts w:ascii="Arial" w:hAnsi="Arial"/>
          <w:b/>
          <w:lang w:val="en-US"/>
        </w:rPr>
        <w:tab/>
      </w:r>
      <w:r>
        <w:rPr>
          <w:rFonts w:ascii="Arial" w:hAnsi="Arial"/>
          <w:b/>
        </w:rPr>
        <w:t>Sở Dịch vụ Y tế Wisconsin</w:t>
      </w:r>
    </w:p>
    <w:p w14:paraId="7BEB57A4" w14:textId="3ACA430D" w:rsidR="00D82632" w:rsidRDefault="00A956C9">
      <w:pPr>
        <w:spacing w:after="0" w:line="280" w:lineRule="exact"/>
        <w:rPr>
          <w:rFonts w:ascii="Arial" w:hAnsi="Arial" w:cs="Arial"/>
        </w:rPr>
      </w:pPr>
      <w:r>
        <w:rPr>
          <w:rFonts w:ascii="Arial" w:hAnsi="Arial"/>
          <w:color w:val="000000"/>
        </w:rPr>
        <w:t>Bộ phận Tuân</w:t>
      </w:r>
      <w:r>
        <w:rPr>
          <w:rFonts w:ascii="Arial" w:hAnsi="Arial"/>
        </w:rPr>
        <w:t xml:space="preserve"> thủ                </w:t>
      </w:r>
      <w:r w:rsidR="003C73C8">
        <w:rPr>
          <w:rFonts w:ascii="Arial" w:hAnsi="Arial"/>
          <w:lang w:val="en-US"/>
        </w:rPr>
        <w:tab/>
      </w:r>
      <w:r w:rsidR="003C73C8">
        <w:rPr>
          <w:rFonts w:ascii="Arial" w:hAnsi="Arial"/>
          <w:lang w:val="en-US"/>
        </w:rPr>
        <w:tab/>
      </w:r>
      <w:r w:rsidR="003C73C8">
        <w:rPr>
          <w:rFonts w:ascii="Arial" w:hAnsi="Arial"/>
          <w:lang w:val="en-US"/>
        </w:rPr>
        <w:tab/>
      </w:r>
      <w:r w:rsidR="003C73C8">
        <w:rPr>
          <w:rFonts w:ascii="Arial" w:hAnsi="Arial"/>
          <w:lang w:val="en-US"/>
        </w:rPr>
        <w:tab/>
      </w:r>
      <w:r>
        <w:rPr>
          <w:rFonts w:ascii="Arial" w:hAnsi="Arial"/>
        </w:rPr>
        <w:t>Cán bộ Bảo mật của DHCAA</w:t>
      </w:r>
    </w:p>
    <w:p w14:paraId="0E8E2C63" w14:textId="25FBB14C" w:rsidR="00D82632" w:rsidRDefault="00A956C9">
      <w:pPr>
        <w:spacing w:after="0" w:line="280" w:lineRule="exact"/>
        <w:rPr>
          <w:rFonts w:ascii="Arial" w:hAnsi="Arial" w:cs="Arial"/>
        </w:rPr>
      </w:pPr>
      <w:r>
        <w:rPr>
          <w:rFonts w:ascii="Arial" w:hAnsi="Arial"/>
          <w:color w:val="000000"/>
        </w:rPr>
        <w:t>N6654 Rolling Meadow Drive</w:t>
      </w:r>
      <w:r>
        <w:rPr>
          <w:rFonts w:ascii="Arial" w:hAnsi="Arial"/>
        </w:rPr>
        <w:t xml:space="preserve">          </w:t>
      </w:r>
      <w:r w:rsidR="003C73C8">
        <w:rPr>
          <w:rFonts w:ascii="Arial" w:hAnsi="Arial"/>
          <w:lang w:val="en-US"/>
        </w:rPr>
        <w:tab/>
      </w:r>
      <w:r w:rsidR="003C73C8">
        <w:rPr>
          <w:rFonts w:ascii="Arial" w:hAnsi="Arial"/>
          <w:lang w:val="en-US"/>
        </w:rPr>
        <w:tab/>
      </w:r>
      <w:r w:rsidR="003C73C8">
        <w:rPr>
          <w:rFonts w:ascii="Arial" w:hAnsi="Arial"/>
          <w:lang w:val="en-US"/>
        </w:rPr>
        <w:tab/>
      </w:r>
      <w:r>
        <w:rPr>
          <w:rFonts w:ascii="Arial" w:hAnsi="Arial"/>
        </w:rPr>
        <w:t>Dịch vụ Thành viên</w:t>
      </w:r>
    </w:p>
    <w:p w14:paraId="7F49848A" w14:textId="6028F25A" w:rsidR="00D82632" w:rsidRPr="00A956C9" w:rsidRDefault="00A956C9">
      <w:pPr>
        <w:spacing w:after="0" w:line="280" w:lineRule="exact"/>
        <w:rPr>
          <w:rFonts w:ascii="Arial" w:hAnsi="Arial" w:cs="Arial"/>
        </w:rPr>
      </w:pPr>
      <w:r>
        <w:rPr>
          <w:rFonts w:ascii="Arial" w:hAnsi="Arial"/>
          <w:color w:val="000000"/>
        </w:rPr>
        <w:t>Fond du Lac, WI 54937</w:t>
      </w:r>
      <w:r>
        <w:rPr>
          <w:rFonts w:ascii="Arial" w:hAnsi="Arial"/>
        </w:rPr>
        <w:t xml:space="preserve">            </w:t>
      </w:r>
      <w:r w:rsidR="003C73C8">
        <w:rPr>
          <w:rFonts w:ascii="Arial" w:hAnsi="Arial"/>
          <w:lang w:val="en-US"/>
        </w:rPr>
        <w:tab/>
      </w:r>
      <w:r w:rsidR="003C73C8">
        <w:rPr>
          <w:rFonts w:ascii="Arial" w:hAnsi="Arial"/>
          <w:lang w:val="en-US"/>
        </w:rPr>
        <w:tab/>
      </w:r>
      <w:r w:rsidR="003C73C8">
        <w:rPr>
          <w:rFonts w:ascii="Arial" w:hAnsi="Arial"/>
          <w:lang w:val="en-US"/>
        </w:rPr>
        <w:tab/>
      </w:r>
      <w:r>
        <w:rPr>
          <w:rFonts w:ascii="Arial" w:hAnsi="Arial"/>
        </w:rPr>
        <w:t>Hộp thư bưu điện 6678</w:t>
      </w:r>
    </w:p>
    <w:p w14:paraId="426E9346" w14:textId="7570F46A" w:rsidR="00D82632" w:rsidRDefault="00A956C9">
      <w:pPr>
        <w:spacing w:after="0" w:line="280" w:lineRule="exact"/>
        <w:rPr>
          <w:rFonts w:ascii="Arial" w:hAnsi="Arial" w:cs="Arial"/>
        </w:rPr>
      </w:pPr>
      <w:r>
        <w:rPr>
          <w:rFonts w:ascii="Arial" w:hAnsi="Arial"/>
        </w:rPr>
        <w:t xml:space="preserve">Điện </w:t>
      </w:r>
      <w:r>
        <w:rPr>
          <w:rFonts w:ascii="Arial" w:hAnsi="Arial"/>
          <w:color w:val="000000"/>
        </w:rPr>
        <w:t>thoại: 920-906-5100</w:t>
      </w:r>
      <w:r>
        <w:rPr>
          <w:rFonts w:ascii="Arial" w:hAnsi="Arial"/>
        </w:rPr>
        <w:t xml:space="preserve">             </w:t>
      </w:r>
      <w:r w:rsidR="003C73C8">
        <w:rPr>
          <w:rFonts w:ascii="Arial" w:hAnsi="Arial"/>
          <w:lang w:val="en-US"/>
        </w:rPr>
        <w:tab/>
      </w:r>
      <w:r w:rsidR="003C73C8">
        <w:rPr>
          <w:rFonts w:ascii="Arial" w:hAnsi="Arial"/>
          <w:lang w:val="en-US"/>
        </w:rPr>
        <w:tab/>
      </w:r>
      <w:r w:rsidR="003C73C8">
        <w:rPr>
          <w:rFonts w:ascii="Arial" w:hAnsi="Arial"/>
          <w:lang w:val="en-US"/>
        </w:rPr>
        <w:tab/>
      </w:r>
      <w:r>
        <w:rPr>
          <w:rFonts w:ascii="Arial" w:hAnsi="Arial"/>
        </w:rPr>
        <w:t>Madison, WI 53716-0678</w:t>
      </w:r>
    </w:p>
    <w:p w14:paraId="2714C90F" w14:textId="77777777" w:rsidR="00D82632" w:rsidRDefault="00A956C9">
      <w:pPr>
        <w:spacing w:after="0" w:line="280" w:lineRule="exact"/>
        <w:rPr>
          <w:rFonts w:ascii="Arial" w:hAnsi="Arial" w:cs="Arial"/>
        </w:rPr>
      </w:pPr>
      <w:r>
        <w:rPr>
          <w:rFonts w:ascii="Arial" w:hAnsi="Arial"/>
          <w:color w:val="000000"/>
        </w:rPr>
        <w:t xml:space="preserve">Email: </w:t>
      </w:r>
      <w:hyperlink r:id="rId12" w:tooltip="mailto:Compliance@lakelandcareinc.com" w:history="1">
        <w:r>
          <w:rPr>
            <w:rStyle w:val="Hyperlink"/>
            <w:rFonts w:ascii="Arial" w:hAnsi="Arial"/>
          </w:rPr>
          <w:t>Compliance@lakelandcareinc.com</w:t>
        </w:r>
      </w:hyperlink>
      <w:r>
        <w:rPr>
          <w:rFonts w:ascii="Arial" w:hAnsi="Arial"/>
          <w:color w:val="000000"/>
        </w:rPr>
        <w:tab/>
      </w:r>
      <w:r>
        <w:rPr>
          <w:rFonts w:ascii="Arial" w:hAnsi="Arial"/>
          <w:color w:val="000000"/>
        </w:rPr>
        <w:tab/>
      </w:r>
      <w:r>
        <w:rPr>
          <w:rFonts w:ascii="Arial" w:hAnsi="Arial"/>
        </w:rPr>
        <w:t>Điện thoại: 608-266-5484</w:t>
      </w:r>
    </w:p>
    <w:p w14:paraId="63721C1D" w14:textId="77777777" w:rsidR="00D82632" w:rsidRDefault="00D82632">
      <w:pPr>
        <w:spacing w:after="0" w:line="280" w:lineRule="exact"/>
        <w:jc w:val="center"/>
        <w:rPr>
          <w:rFonts w:ascii="Arial" w:hAnsi="Arial" w:cs="Arial"/>
        </w:rPr>
      </w:pPr>
    </w:p>
    <w:p w14:paraId="2BAD724F" w14:textId="77777777" w:rsidR="00D82632" w:rsidRDefault="00A956C9">
      <w:pPr>
        <w:spacing w:after="0" w:line="280" w:lineRule="exact"/>
        <w:rPr>
          <w:rFonts w:ascii="Arial" w:hAnsi="Arial" w:cs="Arial"/>
          <w:b/>
        </w:rPr>
      </w:pPr>
      <w:r>
        <w:rPr>
          <w:rFonts w:ascii="Arial" w:hAnsi="Arial"/>
          <w:b/>
        </w:rPr>
        <w:t>Văn phòng Dân quyền</w:t>
      </w:r>
    </w:p>
    <w:p w14:paraId="3806F826" w14:textId="77777777" w:rsidR="00D82632" w:rsidRDefault="00A956C9">
      <w:pPr>
        <w:spacing w:after="0" w:line="280" w:lineRule="exact"/>
        <w:rPr>
          <w:rFonts w:ascii="Arial" w:hAnsi="Arial" w:cs="Arial"/>
        </w:rPr>
      </w:pPr>
      <w:r>
        <w:rPr>
          <w:rFonts w:ascii="Arial" w:hAnsi="Arial"/>
        </w:rPr>
        <w:t>Bộ Y tế và Dịch vụ Nhân sinh Hoa Kỳ</w:t>
      </w:r>
    </w:p>
    <w:p w14:paraId="7E6A8D29" w14:textId="77777777" w:rsidR="00D82632" w:rsidRDefault="00A956C9">
      <w:pPr>
        <w:spacing w:after="0" w:line="280" w:lineRule="exact"/>
        <w:rPr>
          <w:rFonts w:ascii="Arial" w:hAnsi="Arial" w:cs="Arial"/>
        </w:rPr>
      </w:pPr>
      <w:r>
        <w:rPr>
          <w:rFonts w:ascii="Arial" w:hAnsi="Arial"/>
        </w:rPr>
        <w:t>Hoạt động Quản lý Hồ sơ Tập trung, 200 Independence Avenue, S.W.</w:t>
      </w:r>
    </w:p>
    <w:p w14:paraId="58B66969" w14:textId="77777777" w:rsidR="00D82632" w:rsidRDefault="00A956C9">
      <w:pPr>
        <w:spacing w:after="0" w:line="280" w:lineRule="exact"/>
        <w:rPr>
          <w:rFonts w:ascii="Arial" w:hAnsi="Arial" w:cs="Arial"/>
        </w:rPr>
      </w:pPr>
      <w:r>
        <w:rPr>
          <w:rFonts w:ascii="Arial" w:hAnsi="Arial"/>
        </w:rPr>
        <w:lastRenderedPageBreak/>
        <w:t>Room 509F HHH Bldg.</w:t>
      </w:r>
    </w:p>
    <w:p w14:paraId="68F6C360" w14:textId="77777777" w:rsidR="00D82632" w:rsidRDefault="00A956C9">
      <w:pPr>
        <w:spacing w:after="0" w:line="280" w:lineRule="exact"/>
        <w:rPr>
          <w:rFonts w:ascii="Arial" w:hAnsi="Arial" w:cs="Arial"/>
        </w:rPr>
      </w:pPr>
      <w:r>
        <w:rPr>
          <w:rFonts w:ascii="Arial" w:hAnsi="Arial"/>
        </w:rPr>
        <w:t>Washington D.C.  20201</w:t>
      </w:r>
    </w:p>
    <w:p w14:paraId="5DB218BC" w14:textId="77777777" w:rsidR="00D82632" w:rsidRDefault="00A956C9">
      <w:pPr>
        <w:spacing w:after="0" w:line="280" w:lineRule="exact"/>
        <w:rPr>
          <w:rFonts w:ascii="Arial" w:hAnsi="Arial" w:cs="Arial"/>
        </w:rPr>
      </w:pPr>
      <w:r>
        <w:rPr>
          <w:rFonts w:ascii="Arial" w:hAnsi="Arial"/>
        </w:rPr>
        <w:t>Điện thoại: 1-800-368-1019</w:t>
      </w:r>
    </w:p>
    <w:p w14:paraId="146BBC7E" w14:textId="77777777" w:rsidR="00D82632" w:rsidRDefault="00A956C9">
      <w:pPr>
        <w:spacing w:after="0" w:line="280" w:lineRule="exact"/>
        <w:rPr>
          <w:rFonts w:ascii="Arial" w:hAnsi="Arial" w:cs="Arial"/>
        </w:rPr>
      </w:pPr>
      <w:r>
        <w:rPr>
          <w:rFonts w:ascii="Arial" w:hAnsi="Arial"/>
        </w:rPr>
        <w:t>Số điện thoại miễn phí TDD: 1-800-537-7697</w:t>
      </w:r>
    </w:p>
    <w:p w14:paraId="042AD93C" w14:textId="77777777" w:rsidR="00D82632" w:rsidRDefault="00A956C9">
      <w:pPr>
        <w:spacing w:after="0" w:line="280" w:lineRule="exact"/>
        <w:rPr>
          <w:rFonts w:ascii="Arial" w:hAnsi="Arial" w:cs="Arial"/>
        </w:rPr>
      </w:pPr>
      <w:r>
        <w:rPr>
          <w:rFonts w:ascii="Arial" w:hAnsi="Arial"/>
        </w:rPr>
        <w:t xml:space="preserve">Email: </w:t>
      </w:r>
      <w:hyperlink r:id="rId13" w:tooltip="mailto:OCRComplaint@hhs.gov" w:history="1">
        <w:r>
          <w:rPr>
            <w:rStyle w:val="Hyperlink"/>
            <w:rFonts w:ascii="Arial" w:hAnsi="Arial"/>
          </w:rPr>
          <w:t>OCRComplaint@hhs.gov</w:t>
        </w:r>
      </w:hyperlink>
      <w:r>
        <w:rPr>
          <w:rFonts w:ascii="Arial" w:hAnsi="Arial"/>
        </w:rPr>
        <w:t xml:space="preserve"> </w:t>
      </w:r>
    </w:p>
    <w:p w14:paraId="7ADC93C2" w14:textId="77777777" w:rsidR="00D82632" w:rsidRDefault="00A956C9">
      <w:pPr>
        <w:pStyle w:val="NoSpacing"/>
        <w:rPr>
          <w:rFonts w:ascii="Arial" w:hAnsi="Arial" w:cs="Arial"/>
          <w:color w:val="000000"/>
        </w:rPr>
      </w:pPr>
      <w:r>
        <w:rPr>
          <w:rFonts w:ascii="Arial" w:hAnsi="Arial"/>
          <w:noProof/>
        </w:rPr>
        <mc:AlternateContent>
          <mc:Choice Requires="wps">
            <w:drawing>
              <wp:anchor distT="0" distB="0" distL="114300" distR="114300" simplePos="0" relativeHeight="251660288" behindDoc="0" locked="0" layoutInCell="1" allowOverlap="1" wp14:anchorId="52454710" wp14:editId="46C4099A">
                <wp:simplePos x="0" y="0"/>
                <wp:positionH relativeFrom="margin">
                  <wp:align>left</wp:align>
                </wp:positionH>
                <wp:positionV relativeFrom="paragraph">
                  <wp:posOffset>51435</wp:posOffset>
                </wp:positionV>
                <wp:extent cx="6162675" cy="590550"/>
                <wp:effectExtent l="0" t="0" r="28575" b="19050"/>
                <wp:wrapNone/>
                <wp:docPr id="2" name="Text Box 3"/>
                <wp:cNvGraphicFramePr/>
                <a:graphic xmlns:a="http://schemas.openxmlformats.org/drawingml/2006/main">
                  <a:graphicData uri="http://schemas.microsoft.com/office/word/2010/wordprocessingShape">
                    <wps:wsp>
                      <wps:cNvSpPr txBox="1"/>
                      <wps:spPr bwMode="auto">
                        <a:xfrm>
                          <a:off x="0" y="0"/>
                          <a:ext cx="6162675" cy="590549"/>
                        </a:xfrm>
                        <a:prstGeom prst="rect">
                          <a:avLst/>
                        </a:prstGeom>
                        <a:solidFill>
                          <a:schemeClr val="lt1"/>
                        </a:solidFill>
                        <a:ln w="6350">
                          <a:solidFill>
                            <a:prstClr val="black"/>
                          </a:solidFill>
                        </a:ln>
                      </wps:spPr>
                      <wps:txbx>
                        <w:txbxContent>
                          <w:p w14:paraId="5F3D87F3" w14:textId="77777777" w:rsidR="00D82632" w:rsidRDefault="00A956C9">
                            <w:pPr>
                              <w:pStyle w:val="NoSpacing"/>
                              <w:jc w:val="both"/>
                              <w:rPr>
                                <w:rFonts w:ascii="Arial" w:hAnsi="Arial" w:cs="Arial"/>
                                <w:b/>
                                <w:color w:val="000000"/>
                              </w:rPr>
                            </w:pPr>
                            <w:r>
                              <w:rPr>
                                <w:rFonts w:ascii="Arial" w:hAnsi="Arial"/>
                                <w:b/>
                              </w:rPr>
                              <w:t xml:space="preserve">Sẽ không có bất kỳ hành động trả đũa nào khi nộp đơn khiếu nại về quyền riêng tư. Các thành viên sẽ không bị yêu cầu từ bỏ quyền nộp đơn khiếu </w:t>
                            </w:r>
                            <w:r>
                              <w:rPr>
                                <w:rFonts w:ascii="Arial" w:hAnsi="Arial"/>
                                <w:b/>
                                <w:color w:val="000000"/>
                              </w:rPr>
                              <w:t>nại để được điều</w:t>
                            </w:r>
                            <w:r>
                              <w:rPr>
                                <w:rFonts w:ascii="Arial" w:hAnsi="Arial"/>
                                <w:b/>
                              </w:rPr>
                              <w:t xml:space="preserve"> trị hoặc nhận dịch vụ. Việc nộp đơn khiếu nại sẽ không ảnh hưởng đến quá trình chăm sóc sức khỏe của thành viên.</w:t>
                            </w:r>
                          </w:p>
                          <w:p w14:paraId="56955F13" w14:textId="77777777" w:rsidR="00D82632" w:rsidRDefault="00D82632">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454710" id="_x0000_t202" coordsize="21600,21600" o:spt="202" path="m,l,21600r21600,l21600,xe">
                <v:stroke joinstyle="miter"/>
                <v:path gradientshapeok="t" o:connecttype="rect"/>
              </v:shapetype>
              <v:shape id="Text Box 3" o:spid="_x0000_s1026" type="#_x0000_t202" style="position:absolute;margin-left:0;margin-top:4.05pt;width:485.25pt;height:46.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" fillcolor="white [3201]" strokeweight=".5pt">
                <v:textbox>
                  <w:txbxContent>
                    <w:p w14:paraId="5F3D87F3" w14:textId="77777777" w:rsidR="00D82632" w:rsidRDefault="00A956C9">
                      <w:pPr>
                        <w:pStyle w:val="NoSpacing"/>
                        <w:jc w:val="both"/>
                        <w:rPr>
                          <w:b/>
                          <w:color w:val="000000"/>
                          <w:rFonts w:ascii="Arial" w:hAnsi="Arial" w:cs="Arial"/>
                        </w:rPr>
                      </w:pPr>
                      <w:r>
                        <w:rPr>
                          <w:b/>
                          <w:rFonts w:ascii="Arial" w:hAnsi="Arial"/>
                        </w:rPr>
                        <w:t xml:space="preserve">Sẽ không có bất kỳ hành động trả đũa nào khi nộp đơn khiếu nại về quyền riêng tư. Các thành viên sẽ không bị yêu cầu từ bỏ quyền nộp đơn khiếu </w:t>
                      </w:r>
                      <w:r>
                        <w:rPr>
                          <w:b/>
                          <w:color w:val="000000"/>
                          <w:rFonts w:ascii="Arial" w:hAnsi="Arial"/>
                        </w:rPr>
                        <w:t xml:space="preserve">nại để được điều</w:t>
                      </w:r>
                      <w:r>
                        <w:rPr>
                          <w:b/>
                          <w:rFonts w:ascii="Arial" w:hAnsi="Arial"/>
                        </w:rPr>
                        <w:t xml:space="preserve"> trị hoặc nhận dịch vụ. Việc nộp đơn khiếu nại sẽ không ảnh hưởng đến quá trình chăm sóc sức khỏe của thành viên.</w:t>
                      </w:r>
                    </w:p>
                    <w:p w14:paraId="56955F13" w14:textId="77777777" w:rsidR="00D82632" w:rsidRDefault="00D82632">
                      <w:pPr>
                        <w:jc w:val="both"/>
                      </w:pPr>
                    </w:p>
                  </w:txbxContent>
                </v:textbox>
                <w10:wrap anchorx="margin"/>
              </v:shape>
            </w:pict>
          </mc:Fallback>
        </mc:AlternateContent>
      </w:r>
    </w:p>
    <w:p w14:paraId="7B1D65D2" w14:textId="77777777" w:rsidR="00D82632" w:rsidRDefault="00D82632">
      <w:pPr>
        <w:pStyle w:val="NoSpacing"/>
        <w:rPr>
          <w:rFonts w:ascii="Arial" w:hAnsi="Arial" w:cs="Arial"/>
          <w:b/>
          <w:u w:val="single"/>
        </w:rPr>
      </w:pPr>
    </w:p>
    <w:p w14:paraId="31D81C4E" w14:textId="77777777" w:rsidR="00D82632" w:rsidRDefault="00A956C9">
      <w:pPr>
        <w:pStyle w:val="NoSpacing"/>
        <w:rPr>
          <w:rFonts w:ascii="Arial" w:hAnsi="Arial" w:cs="Arial"/>
          <w:b/>
          <w:u w:val="single"/>
        </w:rPr>
      </w:pPr>
      <w:r>
        <w:rPr>
          <w:rFonts w:ascii="Arial" w:hAnsi="Arial"/>
          <w:b/>
          <w:u w:val="single"/>
        </w:rPr>
        <w:t>THAY ĐỔI THÔNG BÁO NÀY:</w:t>
      </w:r>
    </w:p>
    <w:p w14:paraId="4AC2AF48" w14:textId="77777777" w:rsidR="00D82632" w:rsidRDefault="00D82632">
      <w:pPr>
        <w:spacing w:after="0" w:line="240" w:lineRule="auto"/>
        <w:rPr>
          <w:rFonts w:ascii="Arial" w:hAnsi="Arial" w:cs="Arial"/>
          <w:color w:val="000000"/>
        </w:rPr>
      </w:pPr>
    </w:p>
    <w:p w14:paraId="29CB39EB" w14:textId="77777777" w:rsidR="00D82632" w:rsidRDefault="00D82632">
      <w:pPr>
        <w:spacing w:after="0" w:line="240" w:lineRule="auto"/>
        <w:rPr>
          <w:rFonts w:ascii="Arial" w:hAnsi="Arial" w:cs="Arial"/>
          <w:color w:val="000000"/>
        </w:rPr>
      </w:pPr>
    </w:p>
    <w:p w14:paraId="7479C143" w14:textId="77777777" w:rsidR="00D82632" w:rsidRDefault="00A956C9">
      <w:pPr>
        <w:spacing w:after="0" w:line="240" w:lineRule="auto"/>
        <w:rPr>
          <w:rFonts w:ascii="Arial" w:hAnsi="Arial" w:cs="Arial"/>
          <w:color w:val="000000"/>
        </w:rPr>
      </w:pPr>
      <w:r>
        <w:rPr>
          <w:rFonts w:ascii="Arial" w:hAnsi="Arial"/>
          <w:color w:val="000000"/>
        </w:rPr>
        <w:t xml:space="preserve">Chúng tôi bảo lưu quyền thay đổi các thực tiễn, chính sách và thủ tục về quyền riêng tư, cũng như Thông báo Thi hành Quyền riêng tư của chúng tôi bất cứ lúc nào. Chúng tôi có quyền áp dụng các quy định mới cho tất cả thông tin y tế mà chúng tôi đã có về bạn và bất kỳ thông tin y tế nào chúng tôi nhận được hoặc tạo ra trong tương lai. </w:t>
      </w:r>
    </w:p>
    <w:p w14:paraId="7DF81FD2" w14:textId="77777777" w:rsidR="00D82632" w:rsidRDefault="00D82632">
      <w:pPr>
        <w:spacing w:after="0" w:line="240" w:lineRule="auto"/>
      </w:pPr>
    </w:p>
    <w:p w14:paraId="32E9BE7D" w14:textId="77777777" w:rsidR="00D82632" w:rsidRDefault="00A956C9">
      <w:pPr>
        <w:spacing w:after="0" w:line="240" w:lineRule="auto"/>
        <w:rPr>
          <w:rFonts w:ascii="Arial" w:hAnsi="Arial" w:cs="Arial"/>
          <w:b/>
          <w:u w:val="single"/>
        </w:rPr>
      </w:pPr>
      <w:r>
        <w:rPr>
          <w:rFonts w:ascii="Arial" w:hAnsi="Arial"/>
          <w:b/>
          <w:u w:val="single"/>
        </w:rPr>
        <w:t xml:space="preserve">NGÀY HIỆU LỰC CỦA THÔNG BÁO NÀY: </w:t>
      </w:r>
    </w:p>
    <w:p w14:paraId="4C3D9D59" w14:textId="77777777" w:rsidR="00D82632" w:rsidRDefault="00D82632">
      <w:pPr>
        <w:spacing w:after="0" w:line="240" w:lineRule="auto"/>
        <w:rPr>
          <w:rFonts w:ascii="Arial" w:hAnsi="Arial" w:cs="Arial"/>
          <w:b/>
        </w:rPr>
      </w:pPr>
    </w:p>
    <w:p w14:paraId="72CA344C" w14:textId="135532AF" w:rsidR="00D82632" w:rsidRDefault="00A956C9">
      <w:pPr>
        <w:spacing w:after="0" w:line="240" w:lineRule="auto"/>
        <w:rPr>
          <w:rFonts w:ascii="Arial" w:hAnsi="Arial" w:cs="Arial"/>
        </w:rPr>
      </w:pPr>
      <w:r>
        <w:rPr>
          <w:rFonts w:ascii="Arial" w:hAnsi="Arial"/>
        </w:rPr>
        <w:t xml:space="preserve">Thông báo Thi hành Quyền riêng tư này có hiệu lực vào ngày 09 tháng 01 năm 2026, trừ khi và cho đến khi được Lakeland Care, Inc. sửa đổi. Chúng tôi sẽ đăng bản sao hiện tại của Thông báo Thi hành Quyền riêng tư tại các văn phòng của LCI và trên trang web của chúng tôi. </w:t>
      </w:r>
    </w:p>
    <w:sectPr w:rsidR="00D82632">
      <w:headerReference w:type="default" r:id="rId14"/>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42D0" w14:textId="77777777" w:rsidR="00FE7EBB" w:rsidRDefault="00FE7EBB">
      <w:pPr>
        <w:spacing w:after="0" w:line="240" w:lineRule="auto"/>
      </w:pPr>
      <w:r>
        <w:separator/>
      </w:r>
    </w:p>
  </w:endnote>
  <w:endnote w:type="continuationSeparator" w:id="0">
    <w:p w14:paraId="1C2B35D4" w14:textId="77777777" w:rsidR="00FE7EBB" w:rsidRDefault="00FE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812B" w14:textId="77777777" w:rsidR="00FE7EBB" w:rsidRDefault="00FE7EBB">
      <w:pPr>
        <w:spacing w:after="0" w:line="240" w:lineRule="auto"/>
      </w:pPr>
      <w:r>
        <w:separator/>
      </w:r>
    </w:p>
  </w:footnote>
  <w:footnote w:type="continuationSeparator" w:id="0">
    <w:p w14:paraId="2A61A921" w14:textId="77777777" w:rsidR="00FE7EBB" w:rsidRDefault="00FE7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EE00" w14:textId="77777777" w:rsidR="00D82632" w:rsidRDefault="00D826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B8A3" w14:textId="77777777" w:rsidR="00D82632" w:rsidRDefault="00A956C9">
    <w:pPr>
      <w:pStyle w:val="Header"/>
      <w:jc w:val="center"/>
    </w:pPr>
    <w:r>
      <w:rPr>
        <w:noProof/>
      </w:rPr>
      <mc:AlternateContent>
        <mc:Choice Requires="wpg">
          <w:drawing>
            <wp:inline distT="0" distB="0" distL="0" distR="0" wp14:anchorId="0E1D89F3" wp14:editId="1E41D964">
              <wp:extent cx="4051793" cy="65226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pic:blipFill>
                    <pic:spPr bwMode="auto">
                      <a:xfrm>
                        <a:off x="0" y="0"/>
                        <a:ext cx="4051793" cy="652261"/>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19.0pt;height:51.4pt;" stroked="false">
              <v:path textboxrect="0,0,0,0"/>
              <v:imagedata r:id="rId2" o:title=""/>
            </v:shape>
          </w:pict>
        </mc:Fallback>
      </mc:AlternateContent>
    </w:r>
  </w:p>
  <w:p w14:paraId="495C342F" w14:textId="77777777" w:rsidR="00D82632" w:rsidRDefault="00D826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AA9"/>
    <w:multiLevelType w:val="hybridMultilevel"/>
    <w:tmpl w:val="17D838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6D4A0A"/>
    <w:multiLevelType w:val="hybridMultilevel"/>
    <w:tmpl w:val="29B09DF6"/>
    <w:lvl w:ilvl="0" w:tplc="7FE847B8">
      <w:start w:val="1"/>
      <w:numFmt w:val="bullet"/>
      <w:lvlText w:val=""/>
      <w:lvlJc w:val="left"/>
      <w:pPr>
        <w:ind w:left="720" w:hanging="360"/>
      </w:pPr>
      <w:rPr>
        <w:rFonts w:ascii="Symbol" w:hAnsi="Symbol" w:hint="default"/>
        <w:color w:val="auto"/>
      </w:rPr>
    </w:lvl>
    <w:lvl w:ilvl="1" w:tplc="C908D77C">
      <w:start w:val="1"/>
      <w:numFmt w:val="bullet"/>
      <w:lvlText w:val="o"/>
      <w:lvlJc w:val="left"/>
      <w:pPr>
        <w:ind w:left="1440" w:hanging="360"/>
      </w:pPr>
      <w:rPr>
        <w:rFonts w:ascii="Courier New" w:hAnsi="Courier New" w:cs="Courier New" w:hint="default"/>
      </w:rPr>
    </w:lvl>
    <w:lvl w:ilvl="2" w:tplc="4DDC4CC4">
      <w:start w:val="1"/>
      <w:numFmt w:val="bullet"/>
      <w:lvlText w:val=""/>
      <w:lvlJc w:val="left"/>
      <w:pPr>
        <w:ind w:left="2160" w:hanging="360"/>
      </w:pPr>
      <w:rPr>
        <w:rFonts w:ascii="Wingdings" w:hAnsi="Wingdings" w:hint="default"/>
      </w:rPr>
    </w:lvl>
    <w:lvl w:ilvl="3" w:tplc="8B8AA092">
      <w:start w:val="1"/>
      <w:numFmt w:val="bullet"/>
      <w:lvlText w:val=""/>
      <w:lvlJc w:val="left"/>
      <w:pPr>
        <w:ind w:left="2880" w:hanging="360"/>
      </w:pPr>
      <w:rPr>
        <w:rFonts w:ascii="Symbol" w:hAnsi="Symbol" w:hint="default"/>
      </w:rPr>
    </w:lvl>
    <w:lvl w:ilvl="4" w:tplc="8C74CCCC">
      <w:start w:val="1"/>
      <w:numFmt w:val="bullet"/>
      <w:lvlText w:val="o"/>
      <w:lvlJc w:val="left"/>
      <w:pPr>
        <w:ind w:left="3600" w:hanging="360"/>
      </w:pPr>
      <w:rPr>
        <w:rFonts w:ascii="Courier New" w:hAnsi="Courier New" w:cs="Courier New" w:hint="default"/>
      </w:rPr>
    </w:lvl>
    <w:lvl w:ilvl="5" w:tplc="61043E4C">
      <w:start w:val="1"/>
      <w:numFmt w:val="bullet"/>
      <w:lvlText w:val=""/>
      <w:lvlJc w:val="left"/>
      <w:pPr>
        <w:ind w:left="4320" w:hanging="360"/>
      </w:pPr>
      <w:rPr>
        <w:rFonts w:ascii="Wingdings" w:hAnsi="Wingdings" w:hint="default"/>
      </w:rPr>
    </w:lvl>
    <w:lvl w:ilvl="6" w:tplc="3A1462CA">
      <w:start w:val="1"/>
      <w:numFmt w:val="bullet"/>
      <w:lvlText w:val=""/>
      <w:lvlJc w:val="left"/>
      <w:pPr>
        <w:ind w:left="5040" w:hanging="360"/>
      </w:pPr>
      <w:rPr>
        <w:rFonts w:ascii="Symbol" w:hAnsi="Symbol" w:hint="default"/>
      </w:rPr>
    </w:lvl>
    <w:lvl w:ilvl="7" w:tplc="6CB017AA">
      <w:start w:val="1"/>
      <w:numFmt w:val="bullet"/>
      <w:lvlText w:val="o"/>
      <w:lvlJc w:val="left"/>
      <w:pPr>
        <w:ind w:left="5760" w:hanging="360"/>
      </w:pPr>
      <w:rPr>
        <w:rFonts w:ascii="Courier New" w:hAnsi="Courier New" w:cs="Courier New" w:hint="default"/>
      </w:rPr>
    </w:lvl>
    <w:lvl w:ilvl="8" w:tplc="39CCB5B8">
      <w:start w:val="1"/>
      <w:numFmt w:val="bullet"/>
      <w:lvlText w:val=""/>
      <w:lvlJc w:val="left"/>
      <w:pPr>
        <w:ind w:left="6480" w:hanging="360"/>
      </w:pPr>
      <w:rPr>
        <w:rFonts w:ascii="Wingdings" w:hAnsi="Wingdings" w:hint="default"/>
      </w:rPr>
    </w:lvl>
  </w:abstractNum>
  <w:abstractNum w:abstractNumId="2" w15:restartNumberingAfterBreak="0">
    <w:nsid w:val="0A853CDE"/>
    <w:multiLevelType w:val="hybridMultilevel"/>
    <w:tmpl w:val="01C2A640"/>
    <w:lvl w:ilvl="0" w:tplc="7AACB100">
      <w:start w:val="1"/>
      <w:numFmt w:val="bullet"/>
      <w:lvlText w:val=""/>
      <w:lvlJc w:val="left"/>
      <w:pPr>
        <w:ind w:left="720" w:hanging="360"/>
      </w:pPr>
      <w:rPr>
        <w:rFonts w:ascii="Symbol" w:hAnsi="Symbol" w:hint="default"/>
      </w:rPr>
    </w:lvl>
    <w:lvl w:ilvl="1" w:tplc="F252E662">
      <w:start w:val="1"/>
      <w:numFmt w:val="bullet"/>
      <w:lvlText w:val="o"/>
      <w:lvlJc w:val="left"/>
      <w:pPr>
        <w:ind w:left="1440" w:hanging="360"/>
      </w:pPr>
      <w:rPr>
        <w:rFonts w:ascii="Courier New" w:hAnsi="Courier New" w:cs="Courier New" w:hint="default"/>
      </w:rPr>
    </w:lvl>
    <w:lvl w:ilvl="2" w:tplc="EA102B1A">
      <w:start w:val="1"/>
      <w:numFmt w:val="bullet"/>
      <w:lvlText w:val=""/>
      <w:lvlJc w:val="left"/>
      <w:pPr>
        <w:ind w:left="2160" w:hanging="360"/>
      </w:pPr>
      <w:rPr>
        <w:rFonts w:ascii="Wingdings" w:hAnsi="Wingdings" w:hint="default"/>
      </w:rPr>
    </w:lvl>
    <w:lvl w:ilvl="3" w:tplc="0F8CCB5C">
      <w:start w:val="1"/>
      <w:numFmt w:val="bullet"/>
      <w:lvlText w:val=""/>
      <w:lvlJc w:val="left"/>
      <w:pPr>
        <w:ind w:left="2880" w:hanging="360"/>
      </w:pPr>
      <w:rPr>
        <w:rFonts w:ascii="Symbol" w:hAnsi="Symbol" w:hint="default"/>
      </w:rPr>
    </w:lvl>
    <w:lvl w:ilvl="4" w:tplc="29BA5180">
      <w:start w:val="1"/>
      <w:numFmt w:val="bullet"/>
      <w:lvlText w:val="o"/>
      <w:lvlJc w:val="left"/>
      <w:pPr>
        <w:ind w:left="3600" w:hanging="360"/>
      </w:pPr>
      <w:rPr>
        <w:rFonts w:ascii="Courier New" w:hAnsi="Courier New" w:cs="Courier New" w:hint="default"/>
      </w:rPr>
    </w:lvl>
    <w:lvl w:ilvl="5" w:tplc="0F1E4614">
      <w:start w:val="1"/>
      <w:numFmt w:val="bullet"/>
      <w:lvlText w:val=""/>
      <w:lvlJc w:val="left"/>
      <w:pPr>
        <w:ind w:left="4320" w:hanging="360"/>
      </w:pPr>
      <w:rPr>
        <w:rFonts w:ascii="Wingdings" w:hAnsi="Wingdings" w:hint="default"/>
      </w:rPr>
    </w:lvl>
    <w:lvl w:ilvl="6" w:tplc="C5D05C9A">
      <w:start w:val="1"/>
      <w:numFmt w:val="bullet"/>
      <w:lvlText w:val=""/>
      <w:lvlJc w:val="left"/>
      <w:pPr>
        <w:ind w:left="5040" w:hanging="360"/>
      </w:pPr>
      <w:rPr>
        <w:rFonts w:ascii="Symbol" w:hAnsi="Symbol" w:hint="default"/>
      </w:rPr>
    </w:lvl>
    <w:lvl w:ilvl="7" w:tplc="07DA9E3E">
      <w:start w:val="1"/>
      <w:numFmt w:val="bullet"/>
      <w:lvlText w:val="o"/>
      <w:lvlJc w:val="left"/>
      <w:pPr>
        <w:ind w:left="5760" w:hanging="360"/>
      </w:pPr>
      <w:rPr>
        <w:rFonts w:ascii="Courier New" w:hAnsi="Courier New" w:cs="Courier New" w:hint="default"/>
      </w:rPr>
    </w:lvl>
    <w:lvl w:ilvl="8" w:tplc="3A6CA2A8">
      <w:start w:val="1"/>
      <w:numFmt w:val="bullet"/>
      <w:lvlText w:val=""/>
      <w:lvlJc w:val="left"/>
      <w:pPr>
        <w:ind w:left="6480" w:hanging="360"/>
      </w:pPr>
      <w:rPr>
        <w:rFonts w:ascii="Wingdings" w:hAnsi="Wingdings" w:hint="default"/>
      </w:rPr>
    </w:lvl>
  </w:abstractNum>
  <w:abstractNum w:abstractNumId="3" w15:restartNumberingAfterBreak="0">
    <w:nsid w:val="0AA760C7"/>
    <w:multiLevelType w:val="hybridMultilevel"/>
    <w:tmpl w:val="F0F815E4"/>
    <w:lvl w:ilvl="0" w:tplc="08AE7E4A">
      <w:start w:val="1"/>
      <w:numFmt w:val="decimal"/>
      <w:lvlText w:val="%1."/>
      <w:lvlJc w:val="left"/>
      <w:pPr>
        <w:ind w:left="720" w:hanging="360"/>
      </w:pPr>
    </w:lvl>
    <w:lvl w:ilvl="1" w:tplc="42A40B54">
      <w:start w:val="1"/>
      <w:numFmt w:val="lowerLetter"/>
      <w:lvlText w:val="%2."/>
      <w:lvlJc w:val="left"/>
      <w:pPr>
        <w:ind w:left="1440" w:hanging="360"/>
      </w:pPr>
    </w:lvl>
    <w:lvl w:ilvl="2" w:tplc="D964803E">
      <w:start w:val="1"/>
      <w:numFmt w:val="lowerRoman"/>
      <w:lvlText w:val="%3."/>
      <w:lvlJc w:val="right"/>
      <w:pPr>
        <w:ind w:left="2160" w:hanging="180"/>
      </w:pPr>
    </w:lvl>
    <w:lvl w:ilvl="3" w:tplc="7108E2CC">
      <w:start w:val="1"/>
      <w:numFmt w:val="decimal"/>
      <w:lvlText w:val="%4."/>
      <w:lvlJc w:val="left"/>
      <w:pPr>
        <w:ind w:left="2880" w:hanging="360"/>
      </w:pPr>
    </w:lvl>
    <w:lvl w:ilvl="4" w:tplc="58BA610E">
      <w:start w:val="1"/>
      <w:numFmt w:val="lowerLetter"/>
      <w:lvlText w:val="%5."/>
      <w:lvlJc w:val="left"/>
      <w:pPr>
        <w:ind w:left="3600" w:hanging="360"/>
      </w:pPr>
    </w:lvl>
    <w:lvl w:ilvl="5" w:tplc="E384DCA4">
      <w:start w:val="1"/>
      <w:numFmt w:val="lowerRoman"/>
      <w:lvlText w:val="%6."/>
      <w:lvlJc w:val="right"/>
      <w:pPr>
        <w:ind w:left="4320" w:hanging="180"/>
      </w:pPr>
    </w:lvl>
    <w:lvl w:ilvl="6" w:tplc="01022874">
      <w:start w:val="1"/>
      <w:numFmt w:val="decimal"/>
      <w:lvlText w:val="%7."/>
      <w:lvlJc w:val="left"/>
      <w:pPr>
        <w:ind w:left="5040" w:hanging="360"/>
      </w:pPr>
    </w:lvl>
    <w:lvl w:ilvl="7" w:tplc="416C501E">
      <w:start w:val="1"/>
      <w:numFmt w:val="lowerLetter"/>
      <w:lvlText w:val="%8."/>
      <w:lvlJc w:val="left"/>
      <w:pPr>
        <w:ind w:left="5760" w:hanging="360"/>
      </w:pPr>
    </w:lvl>
    <w:lvl w:ilvl="8" w:tplc="236E929E">
      <w:start w:val="1"/>
      <w:numFmt w:val="lowerRoman"/>
      <w:lvlText w:val="%9."/>
      <w:lvlJc w:val="right"/>
      <w:pPr>
        <w:ind w:left="6480" w:hanging="180"/>
      </w:pPr>
    </w:lvl>
  </w:abstractNum>
  <w:abstractNum w:abstractNumId="4" w15:restartNumberingAfterBreak="0">
    <w:nsid w:val="17B6504C"/>
    <w:multiLevelType w:val="hybridMultilevel"/>
    <w:tmpl w:val="784C62AE"/>
    <w:lvl w:ilvl="0" w:tplc="24B2250E">
      <w:start w:val="1"/>
      <w:numFmt w:val="decimal"/>
      <w:lvlText w:val="%1."/>
      <w:lvlJc w:val="left"/>
      <w:pPr>
        <w:ind w:left="709" w:hanging="360"/>
      </w:pPr>
      <w:rPr>
        <w:rFonts w:ascii="Arial" w:eastAsiaTheme="minorHAnsi" w:hAnsi="Arial" w:cs="Arial"/>
      </w:rPr>
    </w:lvl>
    <w:lvl w:ilvl="1" w:tplc="906C296E">
      <w:start w:val="1"/>
      <w:numFmt w:val="bullet"/>
      <w:lvlText w:val="·"/>
      <w:lvlJc w:val="left"/>
      <w:pPr>
        <w:ind w:left="1429" w:hanging="360"/>
      </w:pPr>
      <w:rPr>
        <w:rFonts w:ascii="Symbol" w:eastAsia="Symbol" w:hAnsi="Symbol" w:cs="Symbol" w:hint="default"/>
      </w:rPr>
    </w:lvl>
    <w:lvl w:ilvl="2" w:tplc="AEB038AA">
      <w:start w:val="1"/>
      <w:numFmt w:val="bullet"/>
      <w:lvlText w:val="·"/>
      <w:lvlJc w:val="left"/>
      <w:pPr>
        <w:ind w:left="2149" w:hanging="360"/>
      </w:pPr>
      <w:rPr>
        <w:rFonts w:ascii="Symbol" w:eastAsia="Symbol" w:hAnsi="Symbol" w:cs="Symbol" w:hint="default"/>
      </w:rPr>
    </w:lvl>
    <w:lvl w:ilvl="3" w:tplc="2EF02606">
      <w:start w:val="1"/>
      <w:numFmt w:val="bullet"/>
      <w:lvlText w:val="·"/>
      <w:lvlJc w:val="left"/>
      <w:pPr>
        <w:ind w:left="2869" w:hanging="360"/>
      </w:pPr>
      <w:rPr>
        <w:rFonts w:ascii="Symbol" w:eastAsia="Symbol" w:hAnsi="Symbol" w:cs="Symbol" w:hint="default"/>
      </w:rPr>
    </w:lvl>
    <w:lvl w:ilvl="4" w:tplc="F850E24C">
      <w:start w:val="1"/>
      <w:numFmt w:val="bullet"/>
      <w:lvlText w:val="·"/>
      <w:lvlJc w:val="left"/>
      <w:pPr>
        <w:ind w:left="3589" w:hanging="360"/>
      </w:pPr>
      <w:rPr>
        <w:rFonts w:ascii="Symbol" w:eastAsia="Symbol" w:hAnsi="Symbol" w:cs="Symbol" w:hint="default"/>
      </w:rPr>
    </w:lvl>
    <w:lvl w:ilvl="5" w:tplc="2C923108">
      <w:start w:val="1"/>
      <w:numFmt w:val="bullet"/>
      <w:lvlText w:val="·"/>
      <w:lvlJc w:val="left"/>
      <w:pPr>
        <w:ind w:left="4309" w:hanging="360"/>
      </w:pPr>
      <w:rPr>
        <w:rFonts w:ascii="Symbol" w:eastAsia="Symbol" w:hAnsi="Symbol" w:cs="Symbol" w:hint="default"/>
      </w:rPr>
    </w:lvl>
    <w:lvl w:ilvl="6" w:tplc="72DA9E9C">
      <w:start w:val="1"/>
      <w:numFmt w:val="bullet"/>
      <w:lvlText w:val="·"/>
      <w:lvlJc w:val="left"/>
      <w:pPr>
        <w:ind w:left="5029" w:hanging="360"/>
      </w:pPr>
      <w:rPr>
        <w:rFonts w:ascii="Symbol" w:eastAsia="Symbol" w:hAnsi="Symbol" w:cs="Symbol" w:hint="default"/>
      </w:rPr>
    </w:lvl>
    <w:lvl w:ilvl="7" w:tplc="3B14C6AC">
      <w:start w:val="1"/>
      <w:numFmt w:val="bullet"/>
      <w:lvlText w:val="·"/>
      <w:lvlJc w:val="left"/>
      <w:pPr>
        <w:ind w:left="5749" w:hanging="360"/>
      </w:pPr>
      <w:rPr>
        <w:rFonts w:ascii="Symbol" w:eastAsia="Symbol" w:hAnsi="Symbol" w:cs="Symbol" w:hint="default"/>
      </w:rPr>
    </w:lvl>
    <w:lvl w:ilvl="8" w:tplc="2FE6D0A0">
      <w:start w:val="1"/>
      <w:numFmt w:val="bullet"/>
      <w:lvlText w:val="·"/>
      <w:lvlJc w:val="left"/>
      <w:pPr>
        <w:ind w:left="6469" w:hanging="360"/>
      </w:pPr>
      <w:rPr>
        <w:rFonts w:ascii="Symbol" w:eastAsia="Symbol" w:hAnsi="Symbol" w:cs="Symbol" w:hint="default"/>
      </w:rPr>
    </w:lvl>
  </w:abstractNum>
  <w:abstractNum w:abstractNumId="5" w15:restartNumberingAfterBreak="0">
    <w:nsid w:val="1B221865"/>
    <w:multiLevelType w:val="hybridMultilevel"/>
    <w:tmpl w:val="3F32A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C0F74"/>
    <w:multiLevelType w:val="hybridMultilevel"/>
    <w:tmpl w:val="F312A2C2"/>
    <w:lvl w:ilvl="0" w:tplc="913AF0DC">
      <w:start w:val="1"/>
      <w:numFmt w:val="bullet"/>
      <w:lvlText w:val=""/>
      <w:lvlJc w:val="left"/>
      <w:pPr>
        <w:ind w:left="720" w:hanging="360"/>
      </w:pPr>
      <w:rPr>
        <w:rFonts w:ascii="Symbol" w:hAnsi="Symbol" w:hint="default"/>
      </w:rPr>
    </w:lvl>
    <w:lvl w:ilvl="1" w:tplc="E4BCA964">
      <w:start w:val="1"/>
      <w:numFmt w:val="bullet"/>
      <w:lvlText w:val="o"/>
      <w:lvlJc w:val="left"/>
      <w:pPr>
        <w:ind w:left="1440" w:hanging="360"/>
      </w:pPr>
      <w:rPr>
        <w:rFonts w:ascii="Courier New" w:hAnsi="Courier New" w:cs="Courier New" w:hint="default"/>
      </w:rPr>
    </w:lvl>
    <w:lvl w:ilvl="2" w:tplc="DF767368">
      <w:start w:val="1"/>
      <w:numFmt w:val="bullet"/>
      <w:lvlText w:val=""/>
      <w:lvlJc w:val="left"/>
      <w:pPr>
        <w:ind w:left="2160" w:hanging="360"/>
      </w:pPr>
      <w:rPr>
        <w:rFonts w:ascii="Wingdings" w:hAnsi="Wingdings" w:hint="default"/>
      </w:rPr>
    </w:lvl>
    <w:lvl w:ilvl="3" w:tplc="E3606556">
      <w:start w:val="1"/>
      <w:numFmt w:val="bullet"/>
      <w:lvlText w:val=""/>
      <w:lvlJc w:val="left"/>
      <w:pPr>
        <w:ind w:left="2880" w:hanging="360"/>
      </w:pPr>
      <w:rPr>
        <w:rFonts w:ascii="Symbol" w:hAnsi="Symbol" w:hint="default"/>
      </w:rPr>
    </w:lvl>
    <w:lvl w:ilvl="4" w:tplc="04DE243A">
      <w:start w:val="1"/>
      <w:numFmt w:val="bullet"/>
      <w:lvlText w:val="o"/>
      <w:lvlJc w:val="left"/>
      <w:pPr>
        <w:ind w:left="3600" w:hanging="360"/>
      </w:pPr>
      <w:rPr>
        <w:rFonts w:ascii="Courier New" w:hAnsi="Courier New" w:cs="Courier New" w:hint="default"/>
      </w:rPr>
    </w:lvl>
    <w:lvl w:ilvl="5" w:tplc="1FEAAE6C">
      <w:start w:val="1"/>
      <w:numFmt w:val="bullet"/>
      <w:lvlText w:val=""/>
      <w:lvlJc w:val="left"/>
      <w:pPr>
        <w:ind w:left="4320" w:hanging="360"/>
      </w:pPr>
      <w:rPr>
        <w:rFonts w:ascii="Wingdings" w:hAnsi="Wingdings" w:hint="default"/>
      </w:rPr>
    </w:lvl>
    <w:lvl w:ilvl="6" w:tplc="D728B67E">
      <w:start w:val="1"/>
      <w:numFmt w:val="bullet"/>
      <w:lvlText w:val=""/>
      <w:lvlJc w:val="left"/>
      <w:pPr>
        <w:ind w:left="5040" w:hanging="360"/>
      </w:pPr>
      <w:rPr>
        <w:rFonts w:ascii="Symbol" w:hAnsi="Symbol" w:hint="default"/>
      </w:rPr>
    </w:lvl>
    <w:lvl w:ilvl="7" w:tplc="A73E6D7C">
      <w:start w:val="1"/>
      <w:numFmt w:val="bullet"/>
      <w:lvlText w:val="o"/>
      <w:lvlJc w:val="left"/>
      <w:pPr>
        <w:ind w:left="5760" w:hanging="360"/>
      </w:pPr>
      <w:rPr>
        <w:rFonts w:ascii="Courier New" w:hAnsi="Courier New" w:cs="Courier New" w:hint="default"/>
      </w:rPr>
    </w:lvl>
    <w:lvl w:ilvl="8" w:tplc="AE0A46A6">
      <w:start w:val="1"/>
      <w:numFmt w:val="bullet"/>
      <w:lvlText w:val=""/>
      <w:lvlJc w:val="left"/>
      <w:pPr>
        <w:ind w:left="6480" w:hanging="360"/>
      </w:pPr>
      <w:rPr>
        <w:rFonts w:ascii="Wingdings" w:hAnsi="Wingdings" w:hint="default"/>
      </w:rPr>
    </w:lvl>
  </w:abstractNum>
  <w:abstractNum w:abstractNumId="7" w15:restartNumberingAfterBreak="0">
    <w:nsid w:val="30B00F39"/>
    <w:multiLevelType w:val="hybridMultilevel"/>
    <w:tmpl w:val="6C36ACFE"/>
    <w:lvl w:ilvl="0" w:tplc="38A2EE8C">
      <w:start w:val="1"/>
      <w:numFmt w:val="bullet"/>
      <w:lvlText w:val=""/>
      <w:lvlJc w:val="left"/>
      <w:pPr>
        <w:ind w:left="360" w:hanging="360"/>
      </w:pPr>
      <w:rPr>
        <w:rFonts w:ascii="Wingdings" w:hAnsi="Wingdings" w:hint="default"/>
      </w:rPr>
    </w:lvl>
    <w:lvl w:ilvl="1" w:tplc="1BA4C8CE">
      <w:start w:val="1"/>
      <w:numFmt w:val="bullet"/>
      <w:lvlText w:val="o"/>
      <w:lvlJc w:val="left"/>
      <w:pPr>
        <w:ind w:left="1080" w:hanging="360"/>
      </w:pPr>
      <w:rPr>
        <w:rFonts w:ascii="Courier New" w:hAnsi="Courier New" w:cs="Courier New" w:hint="default"/>
      </w:rPr>
    </w:lvl>
    <w:lvl w:ilvl="2" w:tplc="298C3F44">
      <w:start w:val="1"/>
      <w:numFmt w:val="bullet"/>
      <w:lvlText w:val=""/>
      <w:lvlJc w:val="left"/>
      <w:pPr>
        <w:ind w:left="1800" w:hanging="360"/>
      </w:pPr>
      <w:rPr>
        <w:rFonts w:ascii="Wingdings" w:hAnsi="Wingdings" w:hint="default"/>
      </w:rPr>
    </w:lvl>
    <w:lvl w:ilvl="3" w:tplc="9830DA04">
      <w:start w:val="1"/>
      <w:numFmt w:val="bullet"/>
      <w:lvlText w:val=""/>
      <w:lvlJc w:val="left"/>
      <w:pPr>
        <w:ind w:left="2520" w:hanging="360"/>
      </w:pPr>
      <w:rPr>
        <w:rFonts w:ascii="Symbol" w:hAnsi="Symbol" w:hint="default"/>
      </w:rPr>
    </w:lvl>
    <w:lvl w:ilvl="4" w:tplc="62503598">
      <w:start w:val="1"/>
      <w:numFmt w:val="bullet"/>
      <w:lvlText w:val="o"/>
      <w:lvlJc w:val="left"/>
      <w:pPr>
        <w:ind w:left="3240" w:hanging="360"/>
      </w:pPr>
      <w:rPr>
        <w:rFonts w:ascii="Courier New" w:hAnsi="Courier New" w:cs="Courier New" w:hint="default"/>
      </w:rPr>
    </w:lvl>
    <w:lvl w:ilvl="5" w:tplc="5FDCFC1E">
      <w:start w:val="1"/>
      <w:numFmt w:val="bullet"/>
      <w:lvlText w:val=""/>
      <w:lvlJc w:val="left"/>
      <w:pPr>
        <w:ind w:left="3960" w:hanging="360"/>
      </w:pPr>
      <w:rPr>
        <w:rFonts w:ascii="Wingdings" w:hAnsi="Wingdings" w:hint="default"/>
      </w:rPr>
    </w:lvl>
    <w:lvl w:ilvl="6" w:tplc="A89CFFD2">
      <w:start w:val="1"/>
      <w:numFmt w:val="bullet"/>
      <w:lvlText w:val=""/>
      <w:lvlJc w:val="left"/>
      <w:pPr>
        <w:ind w:left="4680" w:hanging="360"/>
      </w:pPr>
      <w:rPr>
        <w:rFonts w:ascii="Symbol" w:hAnsi="Symbol" w:hint="default"/>
      </w:rPr>
    </w:lvl>
    <w:lvl w:ilvl="7" w:tplc="A9FA7620">
      <w:start w:val="1"/>
      <w:numFmt w:val="bullet"/>
      <w:lvlText w:val="o"/>
      <w:lvlJc w:val="left"/>
      <w:pPr>
        <w:ind w:left="5400" w:hanging="360"/>
      </w:pPr>
      <w:rPr>
        <w:rFonts w:ascii="Courier New" w:hAnsi="Courier New" w:cs="Courier New" w:hint="default"/>
      </w:rPr>
    </w:lvl>
    <w:lvl w:ilvl="8" w:tplc="2690DDB6">
      <w:start w:val="1"/>
      <w:numFmt w:val="bullet"/>
      <w:lvlText w:val=""/>
      <w:lvlJc w:val="left"/>
      <w:pPr>
        <w:ind w:left="6120" w:hanging="360"/>
      </w:pPr>
      <w:rPr>
        <w:rFonts w:ascii="Wingdings" w:hAnsi="Wingdings" w:hint="default"/>
      </w:rPr>
    </w:lvl>
  </w:abstractNum>
  <w:abstractNum w:abstractNumId="8" w15:restartNumberingAfterBreak="0">
    <w:nsid w:val="4CF46CDE"/>
    <w:multiLevelType w:val="hybridMultilevel"/>
    <w:tmpl w:val="BA6E99D0"/>
    <w:lvl w:ilvl="0" w:tplc="29B682F6">
      <w:start w:val="1"/>
      <w:numFmt w:val="decimal"/>
      <w:lvlText w:val="%1."/>
      <w:lvlJc w:val="left"/>
      <w:pPr>
        <w:ind w:left="720" w:hanging="360"/>
      </w:pPr>
      <w:rPr>
        <w:rFonts w:hint="default"/>
      </w:rPr>
    </w:lvl>
    <w:lvl w:ilvl="1" w:tplc="B324EF08">
      <w:start w:val="1"/>
      <w:numFmt w:val="lowerLetter"/>
      <w:lvlText w:val="%2."/>
      <w:lvlJc w:val="left"/>
      <w:pPr>
        <w:ind w:left="1440" w:hanging="360"/>
      </w:pPr>
    </w:lvl>
    <w:lvl w:ilvl="2" w:tplc="BB0AFC20">
      <w:start w:val="1"/>
      <w:numFmt w:val="lowerRoman"/>
      <w:lvlText w:val="%3."/>
      <w:lvlJc w:val="right"/>
      <w:pPr>
        <w:ind w:left="2160" w:hanging="180"/>
      </w:pPr>
    </w:lvl>
    <w:lvl w:ilvl="3" w:tplc="079AF2C6">
      <w:start w:val="1"/>
      <w:numFmt w:val="decimal"/>
      <w:lvlText w:val="%4."/>
      <w:lvlJc w:val="left"/>
      <w:pPr>
        <w:ind w:left="2880" w:hanging="360"/>
      </w:pPr>
    </w:lvl>
    <w:lvl w:ilvl="4" w:tplc="42620900">
      <w:start w:val="1"/>
      <w:numFmt w:val="lowerLetter"/>
      <w:lvlText w:val="%5."/>
      <w:lvlJc w:val="left"/>
      <w:pPr>
        <w:ind w:left="3600" w:hanging="360"/>
      </w:pPr>
    </w:lvl>
    <w:lvl w:ilvl="5" w:tplc="8AEE5A70">
      <w:start w:val="1"/>
      <w:numFmt w:val="lowerRoman"/>
      <w:lvlText w:val="%6."/>
      <w:lvlJc w:val="right"/>
      <w:pPr>
        <w:ind w:left="4320" w:hanging="180"/>
      </w:pPr>
    </w:lvl>
    <w:lvl w:ilvl="6" w:tplc="F5683272">
      <w:start w:val="1"/>
      <w:numFmt w:val="decimal"/>
      <w:lvlText w:val="%7."/>
      <w:lvlJc w:val="left"/>
      <w:pPr>
        <w:ind w:left="5040" w:hanging="360"/>
      </w:pPr>
    </w:lvl>
    <w:lvl w:ilvl="7" w:tplc="B1D4AD2A">
      <w:start w:val="1"/>
      <w:numFmt w:val="lowerLetter"/>
      <w:lvlText w:val="%8."/>
      <w:lvlJc w:val="left"/>
      <w:pPr>
        <w:ind w:left="5760" w:hanging="360"/>
      </w:pPr>
    </w:lvl>
    <w:lvl w:ilvl="8" w:tplc="B308A736">
      <w:start w:val="1"/>
      <w:numFmt w:val="lowerRoman"/>
      <w:lvlText w:val="%9."/>
      <w:lvlJc w:val="right"/>
      <w:pPr>
        <w:ind w:left="6480" w:hanging="180"/>
      </w:pPr>
    </w:lvl>
  </w:abstractNum>
  <w:abstractNum w:abstractNumId="9" w15:restartNumberingAfterBreak="0">
    <w:nsid w:val="504B07EE"/>
    <w:multiLevelType w:val="hybridMultilevel"/>
    <w:tmpl w:val="C28607D8"/>
    <w:lvl w:ilvl="0" w:tplc="3588290E">
      <w:start w:val="1"/>
      <w:numFmt w:val="bullet"/>
      <w:lvlText w:val=""/>
      <w:lvlJc w:val="left"/>
      <w:pPr>
        <w:ind w:left="720" w:hanging="360"/>
      </w:pPr>
      <w:rPr>
        <w:rFonts w:ascii="Symbol" w:hAnsi="Symbol" w:hint="default"/>
      </w:rPr>
    </w:lvl>
    <w:lvl w:ilvl="1" w:tplc="830C08DC">
      <w:start w:val="1"/>
      <w:numFmt w:val="bullet"/>
      <w:lvlText w:val="o"/>
      <w:lvlJc w:val="left"/>
      <w:pPr>
        <w:ind w:left="1440" w:hanging="360"/>
      </w:pPr>
      <w:rPr>
        <w:rFonts w:ascii="Courier New" w:hAnsi="Courier New" w:cs="Courier New" w:hint="default"/>
      </w:rPr>
    </w:lvl>
    <w:lvl w:ilvl="2" w:tplc="48AA1B7A">
      <w:start w:val="1"/>
      <w:numFmt w:val="bullet"/>
      <w:lvlText w:val=""/>
      <w:lvlJc w:val="left"/>
      <w:pPr>
        <w:ind w:left="2160" w:hanging="360"/>
      </w:pPr>
      <w:rPr>
        <w:rFonts w:ascii="Wingdings" w:hAnsi="Wingdings" w:hint="default"/>
      </w:rPr>
    </w:lvl>
    <w:lvl w:ilvl="3" w:tplc="825C8AA6">
      <w:start w:val="1"/>
      <w:numFmt w:val="bullet"/>
      <w:lvlText w:val=""/>
      <w:lvlJc w:val="left"/>
      <w:pPr>
        <w:ind w:left="2880" w:hanging="360"/>
      </w:pPr>
      <w:rPr>
        <w:rFonts w:ascii="Symbol" w:hAnsi="Symbol" w:hint="default"/>
      </w:rPr>
    </w:lvl>
    <w:lvl w:ilvl="4" w:tplc="6D9EA71C">
      <w:start w:val="1"/>
      <w:numFmt w:val="bullet"/>
      <w:lvlText w:val="o"/>
      <w:lvlJc w:val="left"/>
      <w:pPr>
        <w:ind w:left="3600" w:hanging="360"/>
      </w:pPr>
      <w:rPr>
        <w:rFonts w:ascii="Courier New" w:hAnsi="Courier New" w:cs="Courier New" w:hint="default"/>
      </w:rPr>
    </w:lvl>
    <w:lvl w:ilvl="5" w:tplc="58541976">
      <w:start w:val="1"/>
      <w:numFmt w:val="bullet"/>
      <w:lvlText w:val=""/>
      <w:lvlJc w:val="left"/>
      <w:pPr>
        <w:ind w:left="4320" w:hanging="360"/>
      </w:pPr>
      <w:rPr>
        <w:rFonts w:ascii="Wingdings" w:hAnsi="Wingdings" w:hint="default"/>
      </w:rPr>
    </w:lvl>
    <w:lvl w:ilvl="6" w:tplc="173E29E2">
      <w:start w:val="1"/>
      <w:numFmt w:val="bullet"/>
      <w:lvlText w:val=""/>
      <w:lvlJc w:val="left"/>
      <w:pPr>
        <w:ind w:left="5040" w:hanging="360"/>
      </w:pPr>
      <w:rPr>
        <w:rFonts w:ascii="Symbol" w:hAnsi="Symbol" w:hint="default"/>
      </w:rPr>
    </w:lvl>
    <w:lvl w:ilvl="7" w:tplc="4998B2FA">
      <w:start w:val="1"/>
      <w:numFmt w:val="bullet"/>
      <w:lvlText w:val="o"/>
      <w:lvlJc w:val="left"/>
      <w:pPr>
        <w:ind w:left="5760" w:hanging="360"/>
      </w:pPr>
      <w:rPr>
        <w:rFonts w:ascii="Courier New" w:hAnsi="Courier New" w:cs="Courier New" w:hint="default"/>
      </w:rPr>
    </w:lvl>
    <w:lvl w:ilvl="8" w:tplc="B8D8A8E0">
      <w:start w:val="1"/>
      <w:numFmt w:val="bullet"/>
      <w:lvlText w:val=""/>
      <w:lvlJc w:val="left"/>
      <w:pPr>
        <w:ind w:left="6480" w:hanging="360"/>
      </w:pPr>
      <w:rPr>
        <w:rFonts w:ascii="Wingdings" w:hAnsi="Wingdings" w:hint="default"/>
      </w:rPr>
    </w:lvl>
  </w:abstractNum>
  <w:abstractNum w:abstractNumId="10" w15:restartNumberingAfterBreak="0">
    <w:nsid w:val="59A01127"/>
    <w:multiLevelType w:val="hybridMultilevel"/>
    <w:tmpl w:val="926248EE"/>
    <w:lvl w:ilvl="0" w:tplc="601222EA">
      <w:start w:val="1"/>
      <w:numFmt w:val="bullet"/>
      <w:lvlText w:val=""/>
      <w:lvlJc w:val="left"/>
      <w:pPr>
        <w:ind w:left="2160" w:hanging="360"/>
      </w:pPr>
      <w:rPr>
        <w:rFonts w:ascii="Wingdings" w:hAnsi="Wingdings" w:hint="default"/>
      </w:rPr>
    </w:lvl>
    <w:lvl w:ilvl="1" w:tplc="EAA41528">
      <w:start w:val="1"/>
      <w:numFmt w:val="bullet"/>
      <w:lvlText w:val="o"/>
      <w:lvlJc w:val="left"/>
      <w:pPr>
        <w:ind w:left="2880" w:hanging="360"/>
      </w:pPr>
      <w:rPr>
        <w:rFonts w:ascii="Courier New" w:hAnsi="Courier New" w:cs="Courier New" w:hint="default"/>
      </w:rPr>
    </w:lvl>
    <w:lvl w:ilvl="2" w:tplc="1A10449E">
      <w:start w:val="1"/>
      <w:numFmt w:val="bullet"/>
      <w:lvlText w:val=""/>
      <w:lvlJc w:val="left"/>
      <w:pPr>
        <w:ind w:left="3600" w:hanging="360"/>
      </w:pPr>
      <w:rPr>
        <w:rFonts w:ascii="Wingdings" w:hAnsi="Wingdings" w:hint="default"/>
      </w:rPr>
    </w:lvl>
    <w:lvl w:ilvl="3" w:tplc="DBB69416">
      <w:start w:val="1"/>
      <w:numFmt w:val="bullet"/>
      <w:lvlText w:val=""/>
      <w:lvlJc w:val="left"/>
      <w:pPr>
        <w:ind w:left="4320" w:hanging="360"/>
      </w:pPr>
      <w:rPr>
        <w:rFonts w:ascii="Symbol" w:hAnsi="Symbol" w:hint="default"/>
      </w:rPr>
    </w:lvl>
    <w:lvl w:ilvl="4" w:tplc="9BEC23AC">
      <w:start w:val="1"/>
      <w:numFmt w:val="bullet"/>
      <w:lvlText w:val="o"/>
      <w:lvlJc w:val="left"/>
      <w:pPr>
        <w:ind w:left="5040" w:hanging="360"/>
      </w:pPr>
      <w:rPr>
        <w:rFonts w:ascii="Courier New" w:hAnsi="Courier New" w:cs="Courier New" w:hint="default"/>
      </w:rPr>
    </w:lvl>
    <w:lvl w:ilvl="5" w:tplc="CFF2250E">
      <w:start w:val="1"/>
      <w:numFmt w:val="bullet"/>
      <w:lvlText w:val=""/>
      <w:lvlJc w:val="left"/>
      <w:pPr>
        <w:ind w:left="5760" w:hanging="360"/>
      </w:pPr>
      <w:rPr>
        <w:rFonts w:ascii="Wingdings" w:hAnsi="Wingdings" w:hint="default"/>
      </w:rPr>
    </w:lvl>
    <w:lvl w:ilvl="6" w:tplc="D728C6C6">
      <w:start w:val="1"/>
      <w:numFmt w:val="bullet"/>
      <w:lvlText w:val=""/>
      <w:lvlJc w:val="left"/>
      <w:pPr>
        <w:ind w:left="6480" w:hanging="360"/>
      </w:pPr>
      <w:rPr>
        <w:rFonts w:ascii="Symbol" w:hAnsi="Symbol" w:hint="default"/>
      </w:rPr>
    </w:lvl>
    <w:lvl w:ilvl="7" w:tplc="1D3E3594">
      <w:start w:val="1"/>
      <w:numFmt w:val="bullet"/>
      <w:lvlText w:val="o"/>
      <w:lvlJc w:val="left"/>
      <w:pPr>
        <w:ind w:left="7200" w:hanging="360"/>
      </w:pPr>
      <w:rPr>
        <w:rFonts w:ascii="Courier New" w:hAnsi="Courier New" w:cs="Courier New" w:hint="default"/>
      </w:rPr>
    </w:lvl>
    <w:lvl w:ilvl="8" w:tplc="D3D673AE">
      <w:start w:val="1"/>
      <w:numFmt w:val="bullet"/>
      <w:lvlText w:val=""/>
      <w:lvlJc w:val="left"/>
      <w:pPr>
        <w:ind w:left="7920" w:hanging="360"/>
      </w:pPr>
      <w:rPr>
        <w:rFonts w:ascii="Wingdings" w:hAnsi="Wingdings" w:hint="default"/>
      </w:rPr>
    </w:lvl>
  </w:abstractNum>
  <w:abstractNum w:abstractNumId="11" w15:restartNumberingAfterBreak="0">
    <w:nsid w:val="68E15601"/>
    <w:multiLevelType w:val="hybridMultilevel"/>
    <w:tmpl w:val="F3AEF814"/>
    <w:lvl w:ilvl="0" w:tplc="04090001">
      <w:start w:val="1"/>
      <w:numFmt w:val="bullet"/>
      <w:lvlText w:val=""/>
      <w:lvlJc w:val="left"/>
      <w:pPr>
        <w:ind w:left="709" w:hanging="360"/>
      </w:pPr>
      <w:rPr>
        <w:rFonts w:ascii="Symbol" w:hAnsi="Symbol" w:hint="default"/>
      </w:rPr>
    </w:lvl>
    <w:lvl w:ilvl="1" w:tplc="FFFFFFFF">
      <w:start w:val="1"/>
      <w:numFmt w:val="bullet"/>
      <w:lvlText w:val="·"/>
      <w:lvlJc w:val="left"/>
      <w:pPr>
        <w:ind w:left="1429" w:hanging="360"/>
      </w:pPr>
      <w:rPr>
        <w:rFonts w:ascii="Symbol" w:eastAsia="Symbol" w:hAnsi="Symbol" w:cs="Symbol" w:hint="default"/>
      </w:rPr>
    </w:lvl>
    <w:lvl w:ilvl="2" w:tplc="FFFFFFFF">
      <w:start w:val="1"/>
      <w:numFmt w:val="bullet"/>
      <w:lvlText w:val="·"/>
      <w:lvlJc w:val="left"/>
      <w:pPr>
        <w:ind w:left="2149" w:hanging="360"/>
      </w:pPr>
      <w:rPr>
        <w:rFonts w:ascii="Symbol" w:eastAsia="Symbol" w:hAnsi="Symbol" w:cs="Symbol" w:hint="default"/>
      </w:rPr>
    </w:lvl>
    <w:lvl w:ilvl="3" w:tplc="FFFFFFFF">
      <w:start w:val="1"/>
      <w:numFmt w:val="bullet"/>
      <w:lvlText w:val="·"/>
      <w:lvlJc w:val="left"/>
      <w:pPr>
        <w:ind w:left="2869" w:hanging="360"/>
      </w:pPr>
      <w:rPr>
        <w:rFonts w:ascii="Symbol" w:eastAsia="Symbol" w:hAnsi="Symbol" w:cs="Symbol" w:hint="default"/>
      </w:rPr>
    </w:lvl>
    <w:lvl w:ilvl="4" w:tplc="FFFFFFFF">
      <w:start w:val="1"/>
      <w:numFmt w:val="bullet"/>
      <w:lvlText w:val="·"/>
      <w:lvlJc w:val="left"/>
      <w:pPr>
        <w:ind w:left="3589" w:hanging="360"/>
      </w:pPr>
      <w:rPr>
        <w:rFonts w:ascii="Symbol" w:eastAsia="Symbol" w:hAnsi="Symbol" w:cs="Symbol" w:hint="default"/>
      </w:rPr>
    </w:lvl>
    <w:lvl w:ilvl="5" w:tplc="FFFFFFFF">
      <w:start w:val="1"/>
      <w:numFmt w:val="bullet"/>
      <w:lvlText w:val="·"/>
      <w:lvlJc w:val="left"/>
      <w:pPr>
        <w:ind w:left="4309" w:hanging="360"/>
      </w:pPr>
      <w:rPr>
        <w:rFonts w:ascii="Symbol" w:eastAsia="Symbol" w:hAnsi="Symbol" w:cs="Symbol" w:hint="default"/>
      </w:rPr>
    </w:lvl>
    <w:lvl w:ilvl="6" w:tplc="FFFFFFFF">
      <w:start w:val="1"/>
      <w:numFmt w:val="bullet"/>
      <w:lvlText w:val="·"/>
      <w:lvlJc w:val="left"/>
      <w:pPr>
        <w:ind w:left="5029" w:hanging="360"/>
      </w:pPr>
      <w:rPr>
        <w:rFonts w:ascii="Symbol" w:eastAsia="Symbol" w:hAnsi="Symbol" w:cs="Symbol" w:hint="default"/>
      </w:rPr>
    </w:lvl>
    <w:lvl w:ilvl="7" w:tplc="FFFFFFFF">
      <w:start w:val="1"/>
      <w:numFmt w:val="bullet"/>
      <w:lvlText w:val="·"/>
      <w:lvlJc w:val="left"/>
      <w:pPr>
        <w:ind w:left="5749" w:hanging="360"/>
      </w:pPr>
      <w:rPr>
        <w:rFonts w:ascii="Symbol" w:eastAsia="Symbol" w:hAnsi="Symbol" w:cs="Symbol" w:hint="default"/>
      </w:rPr>
    </w:lvl>
    <w:lvl w:ilvl="8" w:tplc="FFFFFFFF">
      <w:start w:val="1"/>
      <w:numFmt w:val="bullet"/>
      <w:lvlText w:val="·"/>
      <w:lvlJc w:val="left"/>
      <w:pPr>
        <w:ind w:left="6469" w:hanging="360"/>
      </w:pPr>
      <w:rPr>
        <w:rFonts w:ascii="Symbol" w:eastAsia="Symbol" w:hAnsi="Symbol" w:cs="Symbol" w:hint="default"/>
      </w:rPr>
    </w:lvl>
  </w:abstractNum>
  <w:abstractNum w:abstractNumId="12" w15:restartNumberingAfterBreak="0">
    <w:nsid w:val="6F124A1E"/>
    <w:multiLevelType w:val="hybridMultilevel"/>
    <w:tmpl w:val="6E68FC9E"/>
    <w:lvl w:ilvl="0" w:tplc="EF809D4A">
      <w:start w:val="1"/>
      <w:numFmt w:val="decimal"/>
      <w:lvlText w:val="%1."/>
      <w:lvlJc w:val="left"/>
      <w:pPr>
        <w:tabs>
          <w:tab w:val="num" w:pos="720"/>
        </w:tabs>
        <w:ind w:left="720" w:hanging="360"/>
      </w:pPr>
      <w:rPr>
        <w:rFonts w:hint="default"/>
        <w:b/>
      </w:rPr>
    </w:lvl>
    <w:lvl w:ilvl="1" w:tplc="BEF41560">
      <w:start w:val="1"/>
      <w:numFmt w:val="lowerLetter"/>
      <w:lvlText w:val="%2."/>
      <w:lvlJc w:val="left"/>
      <w:pPr>
        <w:tabs>
          <w:tab w:val="num" w:pos="1440"/>
        </w:tabs>
        <w:ind w:left="1440" w:hanging="360"/>
      </w:pPr>
    </w:lvl>
    <w:lvl w:ilvl="2" w:tplc="4D9A8D4C">
      <w:start w:val="1"/>
      <w:numFmt w:val="lowerRoman"/>
      <w:lvlText w:val="%3."/>
      <w:lvlJc w:val="right"/>
      <w:pPr>
        <w:tabs>
          <w:tab w:val="num" w:pos="2160"/>
        </w:tabs>
        <w:ind w:left="2160" w:hanging="180"/>
      </w:pPr>
    </w:lvl>
    <w:lvl w:ilvl="3" w:tplc="0BA88FF4">
      <w:start w:val="1"/>
      <w:numFmt w:val="decimal"/>
      <w:lvlText w:val="%4."/>
      <w:lvlJc w:val="left"/>
      <w:pPr>
        <w:tabs>
          <w:tab w:val="num" w:pos="2880"/>
        </w:tabs>
        <w:ind w:left="2880" w:hanging="360"/>
      </w:pPr>
    </w:lvl>
    <w:lvl w:ilvl="4" w:tplc="0A76BD64">
      <w:start w:val="1"/>
      <w:numFmt w:val="lowerLetter"/>
      <w:lvlText w:val="%5."/>
      <w:lvlJc w:val="left"/>
      <w:pPr>
        <w:tabs>
          <w:tab w:val="num" w:pos="3600"/>
        </w:tabs>
        <w:ind w:left="3600" w:hanging="360"/>
      </w:pPr>
    </w:lvl>
    <w:lvl w:ilvl="5" w:tplc="4736415E">
      <w:start w:val="1"/>
      <w:numFmt w:val="lowerRoman"/>
      <w:lvlText w:val="%6."/>
      <w:lvlJc w:val="right"/>
      <w:pPr>
        <w:tabs>
          <w:tab w:val="num" w:pos="4320"/>
        </w:tabs>
        <w:ind w:left="4320" w:hanging="180"/>
      </w:pPr>
    </w:lvl>
    <w:lvl w:ilvl="6" w:tplc="18969444">
      <w:start w:val="1"/>
      <w:numFmt w:val="decimal"/>
      <w:lvlText w:val="%7."/>
      <w:lvlJc w:val="left"/>
      <w:pPr>
        <w:tabs>
          <w:tab w:val="num" w:pos="5040"/>
        </w:tabs>
        <w:ind w:left="5040" w:hanging="360"/>
      </w:pPr>
    </w:lvl>
    <w:lvl w:ilvl="7" w:tplc="906E595A">
      <w:start w:val="1"/>
      <w:numFmt w:val="lowerLetter"/>
      <w:lvlText w:val="%8."/>
      <w:lvlJc w:val="left"/>
      <w:pPr>
        <w:tabs>
          <w:tab w:val="num" w:pos="5760"/>
        </w:tabs>
        <w:ind w:left="5760" w:hanging="360"/>
      </w:pPr>
    </w:lvl>
    <w:lvl w:ilvl="8" w:tplc="602E43FE">
      <w:start w:val="1"/>
      <w:numFmt w:val="lowerRoman"/>
      <w:lvlText w:val="%9."/>
      <w:lvlJc w:val="right"/>
      <w:pPr>
        <w:tabs>
          <w:tab w:val="num" w:pos="6480"/>
        </w:tabs>
        <w:ind w:left="6480" w:hanging="180"/>
      </w:pPr>
    </w:lvl>
  </w:abstractNum>
  <w:abstractNum w:abstractNumId="13" w15:restartNumberingAfterBreak="0">
    <w:nsid w:val="7473365C"/>
    <w:multiLevelType w:val="hybridMultilevel"/>
    <w:tmpl w:val="6AAEF404"/>
    <w:lvl w:ilvl="0" w:tplc="D638AB80">
      <w:start w:val="1"/>
      <w:numFmt w:val="bullet"/>
      <w:lvlText w:val=""/>
      <w:lvlJc w:val="left"/>
      <w:pPr>
        <w:ind w:left="720" w:hanging="360"/>
      </w:pPr>
      <w:rPr>
        <w:rFonts w:ascii="Symbol" w:hAnsi="Symbol" w:hint="default"/>
      </w:rPr>
    </w:lvl>
    <w:lvl w:ilvl="1" w:tplc="EEFC00BC">
      <w:start w:val="1"/>
      <w:numFmt w:val="bullet"/>
      <w:lvlText w:val="o"/>
      <w:lvlJc w:val="left"/>
      <w:pPr>
        <w:ind w:left="1440" w:hanging="360"/>
      </w:pPr>
      <w:rPr>
        <w:rFonts w:ascii="Courier New" w:hAnsi="Courier New" w:cs="Courier New" w:hint="default"/>
      </w:rPr>
    </w:lvl>
    <w:lvl w:ilvl="2" w:tplc="9F445C66">
      <w:start w:val="1"/>
      <w:numFmt w:val="bullet"/>
      <w:lvlText w:val=""/>
      <w:lvlJc w:val="left"/>
      <w:pPr>
        <w:ind w:left="2160" w:hanging="360"/>
      </w:pPr>
      <w:rPr>
        <w:rFonts w:ascii="Wingdings" w:hAnsi="Wingdings" w:hint="default"/>
      </w:rPr>
    </w:lvl>
    <w:lvl w:ilvl="3" w:tplc="4AAE594E">
      <w:start w:val="1"/>
      <w:numFmt w:val="bullet"/>
      <w:lvlText w:val=""/>
      <w:lvlJc w:val="left"/>
      <w:pPr>
        <w:ind w:left="2880" w:hanging="360"/>
      </w:pPr>
      <w:rPr>
        <w:rFonts w:ascii="Symbol" w:hAnsi="Symbol" w:hint="default"/>
      </w:rPr>
    </w:lvl>
    <w:lvl w:ilvl="4" w:tplc="6832CC8C">
      <w:start w:val="1"/>
      <w:numFmt w:val="bullet"/>
      <w:lvlText w:val="o"/>
      <w:lvlJc w:val="left"/>
      <w:pPr>
        <w:ind w:left="3600" w:hanging="360"/>
      </w:pPr>
      <w:rPr>
        <w:rFonts w:ascii="Courier New" w:hAnsi="Courier New" w:cs="Courier New" w:hint="default"/>
      </w:rPr>
    </w:lvl>
    <w:lvl w:ilvl="5" w:tplc="9FC8686C">
      <w:start w:val="1"/>
      <w:numFmt w:val="bullet"/>
      <w:lvlText w:val=""/>
      <w:lvlJc w:val="left"/>
      <w:pPr>
        <w:ind w:left="4320" w:hanging="360"/>
      </w:pPr>
      <w:rPr>
        <w:rFonts w:ascii="Wingdings" w:hAnsi="Wingdings" w:hint="default"/>
      </w:rPr>
    </w:lvl>
    <w:lvl w:ilvl="6" w:tplc="73B09786">
      <w:start w:val="1"/>
      <w:numFmt w:val="bullet"/>
      <w:lvlText w:val=""/>
      <w:lvlJc w:val="left"/>
      <w:pPr>
        <w:ind w:left="5040" w:hanging="360"/>
      </w:pPr>
      <w:rPr>
        <w:rFonts w:ascii="Symbol" w:hAnsi="Symbol" w:hint="default"/>
      </w:rPr>
    </w:lvl>
    <w:lvl w:ilvl="7" w:tplc="5C327D4E">
      <w:start w:val="1"/>
      <w:numFmt w:val="bullet"/>
      <w:lvlText w:val="o"/>
      <w:lvlJc w:val="left"/>
      <w:pPr>
        <w:ind w:left="5760" w:hanging="360"/>
      </w:pPr>
      <w:rPr>
        <w:rFonts w:ascii="Courier New" w:hAnsi="Courier New" w:cs="Courier New" w:hint="default"/>
      </w:rPr>
    </w:lvl>
    <w:lvl w:ilvl="8" w:tplc="8618C054">
      <w:start w:val="1"/>
      <w:numFmt w:val="bullet"/>
      <w:lvlText w:val=""/>
      <w:lvlJc w:val="left"/>
      <w:pPr>
        <w:ind w:left="6480" w:hanging="360"/>
      </w:pPr>
      <w:rPr>
        <w:rFonts w:ascii="Wingdings" w:hAnsi="Wingdings" w:hint="default"/>
      </w:rPr>
    </w:lvl>
  </w:abstractNum>
  <w:abstractNum w:abstractNumId="14" w15:restartNumberingAfterBreak="0">
    <w:nsid w:val="7F332B9F"/>
    <w:multiLevelType w:val="hybridMultilevel"/>
    <w:tmpl w:val="6E145182"/>
    <w:lvl w:ilvl="0" w:tplc="4C607978">
      <w:start w:val="1"/>
      <w:numFmt w:val="decimal"/>
      <w:lvlText w:val="%1."/>
      <w:lvlJc w:val="left"/>
      <w:pPr>
        <w:ind w:left="720" w:hanging="360"/>
      </w:pPr>
      <w:rPr>
        <w:rFonts w:hint="default"/>
      </w:rPr>
    </w:lvl>
    <w:lvl w:ilvl="1" w:tplc="6480F5B4">
      <w:start w:val="1"/>
      <w:numFmt w:val="lowerLetter"/>
      <w:lvlText w:val="%2."/>
      <w:lvlJc w:val="left"/>
      <w:pPr>
        <w:ind w:left="1440" w:hanging="360"/>
      </w:pPr>
    </w:lvl>
    <w:lvl w:ilvl="2" w:tplc="9B129DBC">
      <w:start w:val="1"/>
      <w:numFmt w:val="lowerRoman"/>
      <w:lvlText w:val="%3."/>
      <w:lvlJc w:val="right"/>
      <w:pPr>
        <w:ind w:left="2160" w:hanging="180"/>
      </w:pPr>
    </w:lvl>
    <w:lvl w:ilvl="3" w:tplc="E168F462">
      <w:start w:val="1"/>
      <w:numFmt w:val="decimal"/>
      <w:lvlText w:val="%4."/>
      <w:lvlJc w:val="left"/>
      <w:pPr>
        <w:ind w:left="2880" w:hanging="360"/>
      </w:pPr>
    </w:lvl>
    <w:lvl w:ilvl="4" w:tplc="F5E4AD66">
      <w:start w:val="1"/>
      <w:numFmt w:val="lowerLetter"/>
      <w:lvlText w:val="%5."/>
      <w:lvlJc w:val="left"/>
      <w:pPr>
        <w:ind w:left="3600" w:hanging="360"/>
      </w:pPr>
    </w:lvl>
    <w:lvl w:ilvl="5" w:tplc="BE5A3B2A">
      <w:start w:val="1"/>
      <w:numFmt w:val="lowerRoman"/>
      <w:lvlText w:val="%6."/>
      <w:lvlJc w:val="right"/>
      <w:pPr>
        <w:ind w:left="4320" w:hanging="180"/>
      </w:pPr>
    </w:lvl>
    <w:lvl w:ilvl="6" w:tplc="381E5518">
      <w:start w:val="1"/>
      <w:numFmt w:val="decimal"/>
      <w:lvlText w:val="%7."/>
      <w:lvlJc w:val="left"/>
      <w:pPr>
        <w:ind w:left="5040" w:hanging="360"/>
      </w:pPr>
    </w:lvl>
    <w:lvl w:ilvl="7" w:tplc="D42EA014">
      <w:start w:val="1"/>
      <w:numFmt w:val="lowerLetter"/>
      <w:lvlText w:val="%8."/>
      <w:lvlJc w:val="left"/>
      <w:pPr>
        <w:ind w:left="5760" w:hanging="360"/>
      </w:pPr>
    </w:lvl>
    <w:lvl w:ilvl="8" w:tplc="C282754A">
      <w:start w:val="1"/>
      <w:numFmt w:val="lowerRoman"/>
      <w:lvlText w:val="%9."/>
      <w:lvlJc w:val="right"/>
      <w:pPr>
        <w:ind w:left="6480" w:hanging="180"/>
      </w:pPr>
    </w:lvl>
  </w:abstractNum>
  <w:num w:numId="1" w16cid:durableId="1979994373">
    <w:abstractNumId w:val="13"/>
  </w:num>
  <w:num w:numId="2" w16cid:durableId="374701433">
    <w:abstractNumId w:val="14"/>
  </w:num>
  <w:num w:numId="3" w16cid:durableId="1414814204">
    <w:abstractNumId w:val="9"/>
  </w:num>
  <w:num w:numId="4" w16cid:durableId="526647369">
    <w:abstractNumId w:val="6"/>
  </w:num>
  <w:num w:numId="5" w16cid:durableId="1122964445">
    <w:abstractNumId w:val="2"/>
  </w:num>
  <w:num w:numId="6" w16cid:durableId="1619988748">
    <w:abstractNumId w:val="1"/>
  </w:num>
  <w:num w:numId="7" w16cid:durableId="2023126358">
    <w:abstractNumId w:val="7"/>
  </w:num>
  <w:num w:numId="8" w16cid:durableId="243498144">
    <w:abstractNumId w:val="3"/>
  </w:num>
  <w:num w:numId="9" w16cid:durableId="583756956">
    <w:abstractNumId w:val="8"/>
  </w:num>
  <w:num w:numId="10" w16cid:durableId="1646475134">
    <w:abstractNumId w:val="12"/>
  </w:num>
  <w:num w:numId="11" w16cid:durableId="817763495">
    <w:abstractNumId w:val="10"/>
  </w:num>
  <w:num w:numId="12" w16cid:durableId="1383672211">
    <w:abstractNumId w:val="4"/>
  </w:num>
  <w:num w:numId="13" w16cid:durableId="508756934">
    <w:abstractNumId w:val="11"/>
  </w:num>
  <w:num w:numId="14" w16cid:durableId="778916025">
    <w:abstractNumId w:val="5"/>
  </w:num>
  <w:num w:numId="15" w16cid:durableId="34822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32"/>
    <w:rsid w:val="00020F4B"/>
    <w:rsid w:val="00257511"/>
    <w:rsid w:val="002C7337"/>
    <w:rsid w:val="003061C2"/>
    <w:rsid w:val="0031185F"/>
    <w:rsid w:val="003C73C8"/>
    <w:rsid w:val="00435E39"/>
    <w:rsid w:val="004663C7"/>
    <w:rsid w:val="004730B4"/>
    <w:rsid w:val="005D50E8"/>
    <w:rsid w:val="006463DD"/>
    <w:rsid w:val="006B52B1"/>
    <w:rsid w:val="006D200E"/>
    <w:rsid w:val="007C5BAF"/>
    <w:rsid w:val="007D7592"/>
    <w:rsid w:val="008B10DE"/>
    <w:rsid w:val="0091729F"/>
    <w:rsid w:val="00954F85"/>
    <w:rsid w:val="00A956C9"/>
    <w:rsid w:val="00B8536B"/>
    <w:rsid w:val="00C224CE"/>
    <w:rsid w:val="00D82632"/>
    <w:rsid w:val="00FE7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0313"/>
  <w15:docId w15:val="{BA12BE87-15F2-4006-896C-C04F9D27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46"/>
    <w:pPr>
      <w:spacing w:after="0" w:line="240" w:lineRule="auto"/>
    </w:pPr>
    <w:rPr>
      <w:rFonts w:ascii="Arial" w:eastAsia="Times New Roman" w:hAnsi="Arial" w:cs="Times New Roman"/>
      <w:sz w:val="20"/>
      <w:szCs w:val="20"/>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sing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Arial" w:hAnsi="Arial" w:cs="Tahoma"/>
      <w:sz w:val="16"/>
      <w:szCs w:val="16"/>
    </w:rPr>
  </w:style>
  <w:style w:type="character" w:customStyle="1" w:styleId="BalloonTextChar">
    <w:name w:val="Balloon Text Char"/>
    <w:basedOn w:val="DefaultParagraphFont"/>
    <w:link w:val="BalloonText"/>
    <w:uiPriority w:val="99"/>
    <w:semiHidden/>
    <w:rPr>
      <w:rFonts w:ascii="Arial" w:hAnsi="Arial" w:cs="Tahoma"/>
      <w:sz w:val="16"/>
      <w:szCs w:val="16"/>
    </w:rPr>
  </w:style>
  <w:style w:type="paragraph" w:styleId="Title">
    <w:name w:val="Title"/>
    <w:basedOn w:val="Normal"/>
    <w:link w:val="TitleChar"/>
    <w:qFormat/>
    <w:pPr>
      <w:spacing w:after="0" w:line="240" w:lineRule="auto"/>
      <w:jc w:val="center"/>
    </w:pPr>
    <w:rPr>
      <w:rFonts w:ascii="Arial" w:eastAsia="Times New Roman" w:hAnsi="Arial" w:cs="Times New Roman"/>
      <w:b/>
      <w:bCs/>
      <w:sz w:val="28"/>
      <w:szCs w:val="24"/>
    </w:rPr>
  </w:style>
  <w:style w:type="character" w:customStyle="1" w:styleId="TitleChar">
    <w:name w:val="Title Char"/>
    <w:basedOn w:val="DefaultParagraphFont"/>
    <w:link w:val="Title"/>
    <w:rPr>
      <w:rFonts w:ascii="Arial" w:eastAsia="Times New Roman" w:hAnsi="Arial" w:cs="Times New Roman"/>
      <w:b/>
      <w:bCs/>
      <w:sz w:val="28"/>
      <w:szCs w:val="24"/>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RComplaint@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lakelandcarei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kelandcareinc.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20F1C8B5-6B7D-4B42-91F2-26428F967501}"/>
</file>

<file path=customXml/itemProps2.xml><?xml version="1.0" encoding="utf-8"?>
<ds:datastoreItem xmlns:ds="http://schemas.openxmlformats.org/officeDocument/2006/customXml" ds:itemID="{DD37CD02-F012-41FD-B597-16FAAB780706}"/>
</file>

<file path=customXml/itemProps3.xml><?xml version="1.0" encoding="utf-8"?>
<ds:datastoreItem xmlns:ds="http://schemas.openxmlformats.org/officeDocument/2006/customXml" ds:itemID="{11947DD5-F43D-4FCA-809F-439063911B48}"/>
</file>

<file path=customXml/itemProps4.xml><?xml version="1.0" encoding="utf-8"?>
<ds:datastoreItem xmlns:ds="http://schemas.openxmlformats.org/officeDocument/2006/customXml" ds:itemID="{92C79011-0BBF-4A49-9925-5008AE9BD150}"/>
</file>

<file path=docProps/app.xml><?xml version="1.0" encoding="utf-8"?>
<Properties xmlns="http://schemas.openxmlformats.org/officeDocument/2006/extended-properties" xmlns:vt="http://schemas.openxmlformats.org/officeDocument/2006/docPropsVTypes">
  <Template>Normal</Template>
  <TotalTime>1</TotalTime>
  <Pages>5</Pages>
  <Words>2212</Words>
  <Characters>12611</Characters>
  <Application>Microsoft Office Word</Application>
  <DocSecurity>0</DocSecurity>
  <Lines>105</Lines>
  <Paragraphs>29</Paragraphs>
  <ScaleCrop>false</ScaleCrop>
  <Company>Lakeland Care District</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mintner</dc:creator>
  <cp:lastModifiedBy>Earthman Ho Hai Anh - Địa Cầu Nhân</cp:lastModifiedBy>
  <cp:revision>4</cp:revision>
  <dcterms:created xsi:type="dcterms:W3CDTF">2026-02-16T13:42:00Z</dcterms:created>
  <dcterms:modified xsi:type="dcterms:W3CDTF">2026-02-22T16:08:00Z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0x010100126829F28BDD33488E42E90B67AED365</vt:lpwstr>
  </property>
  <property fmtid="{D5CDD505-2E9C-101B-9397-08002B2CF9AE}" pid="3" name="MSIP_Label_0e4d1b47-64fc-4694-adef-59f66f9f6c1f_Enabled">
    <vt:lpwstr>true</vt:lpwstr>
  </property>
  <property fmtid="{D5CDD505-2E9C-101B-9397-08002B2CF9AE}" pid="4" name="MSIP_Label_0e4d1b47-64fc-4694-adef-59f66f9f6c1f_SetDate">
    <vt:lpwstr>2026-01-07T19:53:12Z</vt:lpwstr>
  </property>
  <property fmtid="{D5CDD505-2E9C-101B-9397-08002B2CF9AE}" pid="5" name="MSIP_Label_0e4d1b47-64fc-4694-adef-59f66f9f6c1f_Method">
    <vt:lpwstr>Standard</vt:lpwstr>
  </property>
  <property fmtid="{D5CDD505-2E9C-101B-9397-08002B2CF9AE}" pid="6" name="MSIP_Label_0e4d1b47-64fc-4694-adef-59f66f9f6c1f_Name">
    <vt:lpwstr>Public 🌐</vt:lpwstr>
  </property>
  <property fmtid="{D5CDD505-2E9C-101B-9397-08002B2CF9AE}" pid="7" name="MSIP_Label_0e4d1b47-64fc-4694-adef-59f66f9f6c1f_SiteId">
    <vt:lpwstr>5553b10a-3b28-4ab2-a7e2-57a591dbd999</vt:lpwstr>
  </property>
  <property fmtid="{D5CDD505-2E9C-101B-9397-08002B2CF9AE}" pid="8" name="MSIP_Label_0e4d1b47-64fc-4694-adef-59f66f9f6c1f_ActionId">
    <vt:lpwstr>da1f0164-5ef7-4c6a-b6ec-0d3b791c515e</vt:lpwstr>
  </property>
  <property fmtid="{D5CDD505-2E9C-101B-9397-08002B2CF9AE}" pid="9" name="MSIP_Label_0e4d1b47-64fc-4694-adef-59f66f9f6c1f_ContentBits">
    <vt:lpwstr>0</vt:lpwstr>
  </property>
  <property fmtid="{D5CDD505-2E9C-101B-9397-08002B2CF9AE}" pid="10" name="MSIP_Label_0e4d1b47-64fc-4694-adef-59f66f9f6c1f_Tag">
    <vt:lpwstr>10, 3, 0, 1</vt:lpwstr>
  </property>
</Properties>
</file>