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AD22" w14:textId="77777777" w:rsidR="00406EF0" w:rsidRPr="00D447D1" w:rsidRDefault="00000000" w:rsidP="008342BC">
      <w:pPr>
        <w:pStyle w:val="P68B1DB1-NoSpacing1"/>
        <w:ind w:left="720" w:hanging="720"/>
        <w:jc w:val="center"/>
      </w:pPr>
      <w:r w:rsidRPr="00D447D1">
        <w:t xml:space="preserve">AVISO DE PRÁCTICAS DE PRIVACIDAD </w:t>
      </w:r>
    </w:p>
    <w:p w14:paraId="336DD1DC" w14:textId="77777777" w:rsidR="00406EF0" w:rsidRPr="00D447D1" w:rsidRDefault="00406EF0">
      <w:pPr>
        <w:pStyle w:val="Sinespaciado"/>
        <w:jc w:val="center"/>
        <w:rPr>
          <w:rFonts w:ascii="Arial" w:hAnsi="Arial" w:cs="Arial"/>
        </w:rPr>
      </w:pPr>
    </w:p>
    <w:p w14:paraId="1718BCF7" w14:textId="378B6A69" w:rsidR="00406EF0" w:rsidRPr="00D447D1" w:rsidRDefault="00000000">
      <w:pPr>
        <w:pStyle w:val="P68B1DB1-NoSpacing2"/>
      </w:pPr>
      <w:r w:rsidRPr="00D447D1">
        <w:t xml:space="preserve">Este Aviso de Prácticas de Privacidad describe de qué modo su información médica puede ser utilizada y divulgada por Lakeland Care, Inc. (LCI) y </w:t>
      </w:r>
      <w:r w:rsidR="00D447D1" w:rsidRPr="00D447D1">
        <w:t>de qué modo</w:t>
      </w:r>
      <w:r w:rsidRPr="00D447D1">
        <w:t xml:space="preserve"> usted puede acceder a su información médica. Por favor, lea </w:t>
      </w:r>
      <w:r w:rsidR="00D447D1" w:rsidRPr="00D447D1">
        <w:t xml:space="preserve">con atención </w:t>
      </w:r>
      <w:r w:rsidRPr="00D447D1">
        <w:t>este aviso.</w:t>
      </w:r>
    </w:p>
    <w:p w14:paraId="2B16139E" w14:textId="77777777" w:rsidR="00406EF0" w:rsidRPr="00D447D1" w:rsidRDefault="00406EF0">
      <w:pPr>
        <w:pStyle w:val="Sinespaciado"/>
        <w:rPr>
          <w:rFonts w:ascii="Arial" w:hAnsi="Arial" w:cs="Arial"/>
          <w:b/>
        </w:rPr>
      </w:pPr>
    </w:p>
    <w:p w14:paraId="08FB5D9B" w14:textId="77777777" w:rsidR="00406EF0" w:rsidRPr="00D447D1" w:rsidRDefault="00000000">
      <w:pPr>
        <w:pStyle w:val="P68B1DB1-Normal3"/>
        <w:spacing w:after="0" w:line="240" w:lineRule="auto"/>
      </w:pPr>
      <w:r w:rsidRPr="00D447D1">
        <w:t>SUS DERECHOS DE PRIVACIDAD:</w:t>
      </w:r>
    </w:p>
    <w:p w14:paraId="2E42C88B" w14:textId="77777777" w:rsidR="00406EF0" w:rsidRPr="00D447D1" w:rsidRDefault="00406EF0">
      <w:pPr>
        <w:spacing w:after="0" w:line="240" w:lineRule="auto"/>
        <w:rPr>
          <w:rFonts w:ascii="Arial" w:hAnsi="Arial" w:cs="Arial"/>
          <w:color w:val="000000"/>
        </w:rPr>
      </w:pPr>
    </w:p>
    <w:p w14:paraId="5314500A" w14:textId="77777777" w:rsidR="00406EF0" w:rsidRPr="00D447D1" w:rsidRDefault="00000000">
      <w:pPr>
        <w:pStyle w:val="P68B1DB1-Normal4"/>
        <w:spacing w:after="0" w:line="240" w:lineRule="auto"/>
      </w:pPr>
      <w:r w:rsidRPr="00D447D1">
        <w:t>Entendemos que su información médica es personal y privada. Estamos comprometidos en proteger su información médica. Cada vez que se reúna en persona o discuta sobre su salud por teléfono o correo electrónico con LCI, documentaremos su información médica. Aunque la información médica que LCI genera es propiedad física de LCI, la información médica le pertenece a usted. Usted tiene los siguientes derechos de privacidad con respecto a la información médica que conservamos sobre usted:</w:t>
      </w:r>
    </w:p>
    <w:p w14:paraId="4D4F7DC7" w14:textId="77777777" w:rsidR="00406EF0" w:rsidRPr="00D447D1" w:rsidRDefault="00406EF0">
      <w:pPr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7D991594" w14:textId="77777777" w:rsidR="00406EF0" w:rsidRPr="00D447D1" w:rsidRDefault="00000000">
      <w:pPr>
        <w:pStyle w:val="P68B1DB1-Normal5"/>
        <w:spacing w:after="0" w:line="240" w:lineRule="auto"/>
        <w:ind w:left="360"/>
      </w:pPr>
      <w:r w:rsidRPr="00D447D1">
        <w:t>Derecho a solicitar restricciones</w:t>
      </w:r>
    </w:p>
    <w:p w14:paraId="74DDCA3F" w14:textId="77777777" w:rsidR="00406EF0" w:rsidRPr="00D447D1" w:rsidRDefault="00000000">
      <w:pPr>
        <w:pStyle w:val="P68B1DB1-ListParagraph6"/>
        <w:numPr>
          <w:ilvl w:val="0"/>
          <w:numId w:val="5"/>
        </w:numPr>
        <w:spacing w:after="0" w:line="240" w:lineRule="auto"/>
      </w:pPr>
      <w:r w:rsidRPr="00D447D1">
        <w:t>Usted tiene derecho a solicitar restricciones sobre ciertos usos o divulgaciones de su información médica, incluidas divulgaciones a un miembro de la familia, otras personas involucradas con su atención o con el pago de su atención. La petición se deberá hacer por escrito. No estamos obligados a conceder la restricción. Podemos denegar su solicitud si ello pudiera afectar su atención.</w:t>
      </w:r>
    </w:p>
    <w:p w14:paraId="7BA4B9E9" w14:textId="77777777" w:rsidR="00406EF0" w:rsidRPr="00D447D1" w:rsidRDefault="00406EF0">
      <w:pPr>
        <w:spacing w:after="0" w:line="240" w:lineRule="auto"/>
        <w:rPr>
          <w:rFonts w:ascii="Arial" w:hAnsi="Arial" w:cs="Arial"/>
          <w:color w:val="000000"/>
        </w:rPr>
      </w:pPr>
    </w:p>
    <w:p w14:paraId="797D168D" w14:textId="77777777" w:rsidR="00406EF0" w:rsidRPr="00D447D1" w:rsidRDefault="00000000">
      <w:pPr>
        <w:pStyle w:val="P68B1DB1-Normal5"/>
        <w:spacing w:after="0" w:line="240" w:lineRule="auto"/>
        <w:ind w:left="360"/>
      </w:pPr>
      <w:r w:rsidRPr="00D447D1">
        <w:t>Derecho a solicitar una copia de este Aviso de Privacidad</w:t>
      </w:r>
    </w:p>
    <w:p w14:paraId="4ED7299D" w14:textId="77777777" w:rsidR="00406EF0" w:rsidRPr="00D447D1" w:rsidRDefault="00000000">
      <w:pPr>
        <w:pStyle w:val="P68B1DB1-ListParagraph6"/>
        <w:numPr>
          <w:ilvl w:val="0"/>
          <w:numId w:val="5"/>
        </w:numPr>
        <w:spacing w:after="0" w:line="240" w:lineRule="auto"/>
      </w:pPr>
      <w:r w:rsidRPr="00D447D1">
        <w:t>Usted tiene derecho a solicitar y obtener en cualquier momento una copia impresa o electrónica de este Aviso de Prácticas de Privacidad.</w:t>
      </w:r>
    </w:p>
    <w:p w14:paraId="2F6458C2" w14:textId="77777777" w:rsidR="00406EF0" w:rsidRPr="00D447D1" w:rsidRDefault="00406EF0">
      <w:pPr>
        <w:spacing w:after="0" w:line="240" w:lineRule="auto"/>
        <w:ind w:left="360"/>
        <w:rPr>
          <w:rFonts w:ascii="Arial" w:hAnsi="Arial" w:cs="Arial"/>
          <w:color w:val="000000"/>
        </w:rPr>
      </w:pPr>
    </w:p>
    <w:p w14:paraId="37ADD375" w14:textId="77777777" w:rsidR="00406EF0" w:rsidRPr="00D447D1" w:rsidRDefault="00000000">
      <w:pPr>
        <w:pStyle w:val="P68B1DB1-Normal5"/>
        <w:spacing w:after="0" w:line="240" w:lineRule="auto"/>
        <w:ind w:left="360"/>
      </w:pPr>
      <w:r w:rsidRPr="00D447D1">
        <w:t>Derecho a verificar o recibir una copia de su información médica y registros de reclamaciones</w:t>
      </w:r>
    </w:p>
    <w:p w14:paraId="22960633" w14:textId="5103A062" w:rsidR="00406EF0" w:rsidRPr="00D447D1" w:rsidRDefault="00000000">
      <w:pPr>
        <w:pStyle w:val="P68B1DB1-ListParagraph6"/>
        <w:numPr>
          <w:ilvl w:val="0"/>
          <w:numId w:val="5"/>
        </w:numPr>
        <w:spacing w:after="0" w:line="240" w:lineRule="auto"/>
      </w:pPr>
      <w:r w:rsidRPr="00D447D1">
        <w:t>Usted tiene derecho a revisar y recibir una copia de su información médica y registro de reclamos. Usted puede recibir esta información en papel o en formato electrónico. Si el formato que solicita no es fácilmente producible, podemos concertar con usted para proporcionarlo en un formato razonable. Usted debe preve</w:t>
      </w:r>
      <w:r w:rsidR="00D447D1">
        <w:t>r</w:t>
      </w:r>
      <w:r w:rsidRPr="00D447D1">
        <w:t xml:space="preserve"> con LCI un tiempo con anticipación para poder revisar u obtener una copia de su información médica y registro de reclamos. Podemos cobrar una tarifa razonable en función a los costos. </w:t>
      </w:r>
    </w:p>
    <w:p w14:paraId="70788C12" w14:textId="77777777" w:rsidR="00406EF0" w:rsidRPr="00D447D1" w:rsidRDefault="00406EF0">
      <w:pPr>
        <w:spacing w:after="0" w:line="240" w:lineRule="auto"/>
        <w:ind w:left="360"/>
        <w:rPr>
          <w:rFonts w:ascii="Arial" w:hAnsi="Arial" w:cs="Arial"/>
          <w:color w:val="000000"/>
        </w:rPr>
      </w:pPr>
    </w:p>
    <w:p w14:paraId="5BA27B8F" w14:textId="77777777" w:rsidR="00406EF0" w:rsidRPr="00D447D1" w:rsidRDefault="00000000">
      <w:pPr>
        <w:pStyle w:val="P68B1DB1-Normal5"/>
        <w:spacing w:after="0" w:line="240" w:lineRule="auto"/>
        <w:ind w:left="360"/>
      </w:pPr>
      <w:r w:rsidRPr="00D447D1">
        <w:t>Derecho a solicitar una lista de con quién se ha compartido su información</w:t>
      </w:r>
    </w:p>
    <w:p w14:paraId="036B01E2" w14:textId="35D44A0C" w:rsidR="00406EF0" w:rsidRPr="00D447D1" w:rsidRDefault="00000000">
      <w:pPr>
        <w:pStyle w:val="P68B1DB1-ListParagraph6"/>
        <w:numPr>
          <w:ilvl w:val="0"/>
          <w:numId w:val="5"/>
        </w:numPr>
        <w:spacing w:after="0" w:line="240" w:lineRule="auto"/>
      </w:pPr>
      <w:r w:rsidRPr="00D447D1">
        <w:t xml:space="preserve">Usted tiene derecho a saber quién ha recibido su información médica. Puede recibir una lista de quién ha </w:t>
      </w:r>
      <w:r w:rsidR="00D447D1" w:rsidRPr="00D447D1">
        <w:t>recibido</w:t>
      </w:r>
      <w:r w:rsidRPr="00D447D1">
        <w:t xml:space="preserve"> su información hasta en los seis (6) años anteriores a su solicitud, excepto cuando esté protegido por la ley. La solicitud debe presentarse por escrito y deberemos responder a ella dentro de los sesenta (60) días. Es posible que no le cobremos por la lista, a menos que solicite una más de una vez al año.</w:t>
      </w:r>
    </w:p>
    <w:p w14:paraId="3B33E1EA" w14:textId="77777777" w:rsidR="00406EF0" w:rsidRPr="00D447D1" w:rsidRDefault="00406EF0">
      <w:pPr>
        <w:spacing w:after="0" w:line="240" w:lineRule="auto"/>
        <w:ind w:left="360"/>
        <w:rPr>
          <w:rFonts w:ascii="Arial" w:hAnsi="Arial" w:cs="Arial"/>
          <w:color w:val="000000"/>
        </w:rPr>
      </w:pPr>
    </w:p>
    <w:p w14:paraId="506EAB4B" w14:textId="77777777" w:rsidR="00406EF0" w:rsidRPr="00D447D1" w:rsidRDefault="00000000">
      <w:pPr>
        <w:pStyle w:val="P68B1DB1-Normal5"/>
        <w:spacing w:after="0" w:line="240" w:lineRule="auto"/>
        <w:ind w:left="360"/>
      </w:pPr>
      <w:r w:rsidRPr="00D447D1">
        <w:t>Derecho a solicitar una comunicación confidencial</w:t>
      </w:r>
    </w:p>
    <w:p w14:paraId="40AE3B8E" w14:textId="77777777" w:rsidR="00406EF0" w:rsidRPr="00D447D1" w:rsidRDefault="00000000">
      <w:pPr>
        <w:pStyle w:val="P68B1DB1-ListParagraph6"/>
        <w:numPr>
          <w:ilvl w:val="0"/>
          <w:numId w:val="5"/>
        </w:numPr>
        <w:spacing w:after="0" w:line="240" w:lineRule="auto"/>
      </w:pPr>
      <w:r w:rsidRPr="00D447D1">
        <w:t>Usted tiene derecho a solicitar recibir su información médica de forma confidencial o a ser contactado por otros medios confidenciales o en otros lugares confidenciales, a fin de proteger su privacidad.</w:t>
      </w:r>
    </w:p>
    <w:p w14:paraId="772F9238" w14:textId="77777777" w:rsidR="00406EF0" w:rsidRPr="00D447D1" w:rsidRDefault="00406EF0">
      <w:pPr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7709742A" w14:textId="77777777" w:rsidR="00406EF0" w:rsidRPr="00D447D1" w:rsidRDefault="00000000">
      <w:pPr>
        <w:pStyle w:val="P68B1DB1-Normal5"/>
        <w:spacing w:after="0" w:line="240" w:lineRule="auto"/>
        <w:ind w:left="360"/>
      </w:pPr>
      <w:r w:rsidRPr="00D447D1">
        <w:t>Derecho a solicitar una corrección a su registro</w:t>
      </w:r>
    </w:p>
    <w:p w14:paraId="40BA58FB" w14:textId="77777777" w:rsidR="00406EF0" w:rsidRPr="00D447D1" w:rsidRDefault="00000000">
      <w:pPr>
        <w:pStyle w:val="P68B1DB1-ListParagraph6"/>
        <w:numPr>
          <w:ilvl w:val="0"/>
          <w:numId w:val="5"/>
        </w:numPr>
        <w:spacing w:after="0" w:line="240" w:lineRule="auto"/>
      </w:pPr>
      <w:r w:rsidRPr="00D447D1">
        <w:t>Usted tiene derecho a solicitar una enmienda o corrección de su información médica. Responderemos a su solicitud dentro de los sesenta (60) días. La solicitud debe hacerse por escrito y proporcionarse un motivo para su solicitud.</w:t>
      </w:r>
    </w:p>
    <w:p w14:paraId="47F47A69" w14:textId="77777777" w:rsidR="00406EF0" w:rsidRPr="00D447D1" w:rsidRDefault="00406EF0">
      <w:pPr>
        <w:spacing w:after="0" w:line="240" w:lineRule="auto"/>
        <w:ind w:left="360"/>
        <w:rPr>
          <w:rFonts w:ascii="Arial" w:hAnsi="Arial" w:cs="Arial"/>
          <w:color w:val="000000"/>
        </w:rPr>
      </w:pPr>
    </w:p>
    <w:p w14:paraId="0908F733" w14:textId="77777777" w:rsidR="00406EF0" w:rsidRPr="00D447D1" w:rsidRDefault="00000000">
      <w:pPr>
        <w:pStyle w:val="P68B1DB1-Normal5"/>
        <w:spacing w:after="0" w:line="240" w:lineRule="auto"/>
        <w:ind w:left="360"/>
      </w:pPr>
      <w:r w:rsidRPr="00D447D1">
        <w:t>Derecho a presentar una queja</w:t>
      </w:r>
    </w:p>
    <w:p w14:paraId="380005F7" w14:textId="77777777" w:rsidR="00406EF0" w:rsidRPr="00D447D1" w:rsidRDefault="00000000">
      <w:pPr>
        <w:pStyle w:val="P68B1DB1-ListParagraph6"/>
        <w:numPr>
          <w:ilvl w:val="0"/>
          <w:numId w:val="5"/>
        </w:numPr>
        <w:spacing w:after="0" w:line="240" w:lineRule="auto"/>
      </w:pPr>
      <w:r w:rsidRPr="00D447D1">
        <w:t xml:space="preserve">Usted tiene derecho a presentar una queja si considera que se han violado sus derechos de privacidad. Puede presentarla ante LCI, ante el Departamento de Servicios de Salud de Wisconsin y/o </w:t>
      </w:r>
      <w:r w:rsidRPr="00D447D1">
        <w:lastRenderedPageBreak/>
        <w:t xml:space="preserve">ante la Oficina de Derechos Civiles. Toda la información de contacto se encuentra en la parte inferior de este formulario. </w:t>
      </w:r>
    </w:p>
    <w:p w14:paraId="73F1B589" w14:textId="77777777" w:rsidR="00406EF0" w:rsidRPr="00D447D1" w:rsidRDefault="00406EF0">
      <w:pPr>
        <w:spacing w:after="0" w:line="240" w:lineRule="auto"/>
        <w:rPr>
          <w:rFonts w:ascii="Arial" w:hAnsi="Arial" w:cs="Arial"/>
          <w:b/>
          <w:i/>
          <w:color w:val="000000"/>
        </w:rPr>
      </w:pPr>
    </w:p>
    <w:p w14:paraId="1ACE3CB0" w14:textId="77777777" w:rsidR="00406EF0" w:rsidRPr="00D447D1" w:rsidRDefault="00000000">
      <w:pPr>
        <w:pStyle w:val="P68B1DB1-Normal3"/>
        <w:spacing w:after="0" w:line="240" w:lineRule="auto"/>
      </w:pPr>
      <w:r w:rsidRPr="00D447D1">
        <w:t>TENEMOS LAS SIGUIENTES RESPONSABILIDADES Y DEBERES:</w:t>
      </w:r>
    </w:p>
    <w:p w14:paraId="74FADF69" w14:textId="77777777" w:rsidR="00406EF0" w:rsidRPr="00D447D1" w:rsidRDefault="00406EF0">
      <w:pPr>
        <w:spacing w:after="0" w:line="240" w:lineRule="auto"/>
        <w:rPr>
          <w:rFonts w:ascii="Arial" w:hAnsi="Arial" w:cs="Arial"/>
          <w:b/>
          <w:i/>
          <w:color w:val="000000"/>
        </w:rPr>
      </w:pPr>
    </w:p>
    <w:p w14:paraId="5759B72E" w14:textId="77777777" w:rsidR="00406EF0" w:rsidRPr="00D447D1" w:rsidRDefault="00000000">
      <w:pPr>
        <w:pStyle w:val="P68B1DB1-ListParagraph6"/>
        <w:numPr>
          <w:ilvl w:val="0"/>
          <w:numId w:val="6"/>
        </w:numPr>
        <w:spacing w:after="0" w:line="240" w:lineRule="auto"/>
      </w:pPr>
      <w:r w:rsidRPr="00D447D1">
        <w:t>Mantener la privacidad y seguridad de su información médica.</w:t>
      </w:r>
    </w:p>
    <w:p w14:paraId="27D53941" w14:textId="77777777" w:rsidR="00406EF0" w:rsidRPr="00D447D1" w:rsidRDefault="00000000">
      <w:pPr>
        <w:pStyle w:val="P68B1DB1-ListParagraph6"/>
        <w:numPr>
          <w:ilvl w:val="0"/>
          <w:numId w:val="6"/>
        </w:numPr>
        <w:spacing w:after="0" w:line="240" w:lineRule="auto"/>
      </w:pPr>
      <w:r w:rsidRPr="00D447D1">
        <w:t>Proporcionarle un Aviso de Prácticas de Privacidad que describa la información médica que recopilamos y conservamos sobre usted.</w:t>
      </w:r>
    </w:p>
    <w:p w14:paraId="3A02286A" w14:textId="77777777" w:rsidR="00406EF0" w:rsidRPr="00D447D1" w:rsidRDefault="00000000">
      <w:pPr>
        <w:pStyle w:val="P68B1DB1-ListParagraph6"/>
        <w:numPr>
          <w:ilvl w:val="0"/>
          <w:numId w:val="6"/>
        </w:numPr>
        <w:spacing w:after="0" w:line="240" w:lineRule="auto"/>
      </w:pPr>
      <w:r w:rsidRPr="00D447D1">
        <w:t>Cumplir con los términos de este Aviso de Prácticas de Privacidad.</w:t>
      </w:r>
    </w:p>
    <w:p w14:paraId="3053428B" w14:textId="3C5BE59F" w:rsidR="00406EF0" w:rsidRPr="00D447D1" w:rsidRDefault="00000000">
      <w:pPr>
        <w:pStyle w:val="P68B1DB1-ListParagraph6"/>
        <w:numPr>
          <w:ilvl w:val="0"/>
          <w:numId w:val="6"/>
        </w:numPr>
        <w:spacing w:after="0" w:line="240" w:lineRule="auto"/>
      </w:pPr>
      <w:r w:rsidRPr="00D447D1">
        <w:t>Hacer los arreglos sobre sus solicitudes razonables para comunicar su información médica por medios alternativos y/o en ubicaciones confidenciales alternativas.</w:t>
      </w:r>
    </w:p>
    <w:p w14:paraId="052CA857" w14:textId="77777777" w:rsidR="00406EF0" w:rsidRPr="00D447D1" w:rsidRDefault="00000000">
      <w:pPr>
        <w:pStyle w:val="P68B1DB1-ListParagraph6"/>
        <w:numPr>
          <w:ilvl w:val="0"/>
          <w:numId w:val="6"/>
        </w:numPr>
        <w:spacing w:after="0" w:line="240" w:lineRule="auto"/>
      </w:pPr>
      <w:r w:rsidRPr="00D447D1">
        <w:t>No usar ni divulgar su información médica sin su debida autorización, con la excepción de las leyes estatales y federales aplicables.</w:t>
      </w:r>
    </w:p>
    <w:p w14:paraId="1D42BCEB" w14:textId="77777777" w:rsidR="00406EF0" w:rsidRPr="00D447D1" w:rsidRDefault="00000000">
      <w:pPr>
        <w:pStyle w:val="P68B1DB1-ListParagraph6"/>
        <w:numPr>
          <w:ilvl w:val="0"/>
          <w:numId w:val="6"/>
        </w:numPr>
        <w:spacing w:after="0" w:line="240" w:lineRule="auto"/>
      </w:pPr>
      <w:r w:rsidRPr="00D447D1">
        <w:t>Notificarle si hubiera una violación de su información médica.</w:t>
      </w:r>
    </w:p>
    <w:p w14:paraId="24563666" w14:textId="181CE6CA" w:rsidR="00406EF0" w:rsidRPr="00D447D1" w:rsidRDefault="00000000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color w:val="1443FF"/>
        </w:rPr>
      </w:pPr>
      <w:r w:rsidRPr="00D447D1">
        <w:rPr>
          <w:rFonts w:ascii="Arial" w:hAnsi="Arial" w:cs="Arial"/>
          <w:color w:val="000000"/>
        </w:rPr>
        <w:t xml:space="preserve">Proporcionar una copia actualizada del Aviso de Prácticas de Privacidad de LCI en nuestro sitio web en </w:t>
      </w:r>
      <w:hyperlink r:id="rId11" w:tooltip="https://www.lakelandcareinc.com/" w:history="1">
        <w:r w:rsidR="00406EF0" w:rsidRPr="00D447D1">
          <w:rPr>
            <w:rStyle w:val="Hipervnculo"/>
            <w:rFonts w:ascii="Arial" w:hAnsi="Arial" w:cs="Arial"/>
          </w:rPr>
          <w:t>https://lakelandcareinc.com/</w:t>
        </w:r>
      </w:hyperlink>
      <w:r w:rsidRPr="00D447D1">
        <w:rPr>
          <w:rFonts w:ascii="Arial" w:hAnsi="Arial" w:cs="Arial"/>
          <w:color w:val="000000"/>
        </w:rPr>
        <w:t xml:space="preserve">. </w:t>
      </w:r>
    </w:p>
    <w:p w14:paraId="1A71B548" w14:textId="77777777" w:rsidR="00406EF0" w:rsidRPr="00D447D1" w:rsidRDefault="00406EF0">
      <w:pPr>
        <w:spacing w:after="0" w:line="240" w:lineRule="auto"/>
        <w:rPr>
          <w:rFonts w:ascii="Arial" w:hAnsi="Arial" w:cs="Arial"/>
          <w:b/>
          <w:i/>
          <w:color w:val="000000"/>
        </w:rPr>
      </w:pPr>
    </w:p>
    <w:p w14:paraId="174456E9" w14:textId="77777777" w:rsidR="00406EF0" w:rsidRPr="00D447D1" w:rsidRDefault="00000000">
      <w:pPr>
        <w:pStyle w:val="P68B1DB1-Normal3"/>
        <w:spacing w:after="0" w:line="240" w:lineRule="auto"/>
      </w:pPr>
      <w:r w:rsidRPr="00D447D1">
        <w:t>CÓMO SE PUEDE USAR Y DIVULGAR SU INFORMACIÓN MÉDICA:</w:t>
      </w:r>
    </w:p>
    <w:p w14:paraId="33C6F49F" w14:textId="77777777" w:rsidR="00406EF0" w:rsidRPr="00D447D1" w:rsidRDefault="00406EF0">
      <w:pPr>
        <w:spacing w:after="0" w:line="240" w:lineRule="auto"/>
        <w:rPr>
          <w:rFonts w:ascii="Arial" w:hAnsi="Arial" w:cs="Arial"/>
          <w:b/>
          <w:i/>
          <w:color w:val="000000"/>
        </w:rPr>
      </w:pPr>
    </w:p>
    <w:p w14:paraId="7F8C8675" w14:textId="6D4B1949" w:rsidR="00406EF0" w:rsidRPr="00D447D1" w:rsidRDefault="00000000">
      <w:pPr>
        <w:pStyle w:val="P68B1DB1-Normal4"/>
        <w:spacing w:after="0" w:line="240" w:lineRule="auto"/>
      </w:pPr>
      <w:r w:rsidRPr="00D447D1">
        <w:t xml:space="preserve">Las siguientes categorías describen diferentes formas en que LCI puede usar y divulgar su información médica sin su permiso escrito. Podemos usar o divulgar su información médica con fines de tratamiento, pago y operaciones de atención médica, con cualquiera de las entidades descritas en este Aviso, o con cualquier médico o proveedor de atención médica según lo permita la ley. </w:t>
      </w:r>
    </w:p>
    <w:p w14:paraId="075DC012" w14:textId="77777777" w:rsidR="00406EF0" w:rsidRPr="00D447D1" w:rsidRDefault="00000000">
      <w:pPr>
        <w:pStyle w:val="P68B1DB1-ListParagraph6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rPr>
          <w:rFonts w:eastAsia="Arial"/>
        </w:rPr>
      </w:pPr>
      <w:r w:rsidRPr="00D447D1">
        <w:rPr>
          <w:b/>
        </w:rPr>
        <w:t>Registros de trastornos por uso de sustancias (42 CFR Parte 2)</w:t>
      </w:r>
      <w:r w:rsidRPr="00D447D1">
        <w:t xml:space="preserve">: </w:t>
      </w:r>
    </w:p>
    <w:p w14:paraId="6B8C90DA" w14:textId="34EB6B91" w:rsidR="00406EF0" w:rsidRPr="00D447D1" w:rsidRDefault="00000000">
      <w:pPr>
        <w:pStyle w:val="P68B1DB1-ListParagraph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</w:pPr>
      <w:r w:rsidRPr="00D447D1">
        <w:t>En la medida en que recibamos o conservemos registros de tratamientos por cualquier trastorno por uso de sustancias ("Parte 2"), no los usaremos ni divulgaremos en ningún procedimiento civil, penal, administrativo o legislativo en su contra, a menos que usted nos dé permiso por escrito o que un tribunal lo ordene. La Parte 2 también restringe el uso y la divulgación de estos registros más allá de lo que HIPAA normalmente permite, y nosotros cumplimos con esas restricciones cuando conservamos dichos registros.</w:t>
      </w:r>
    </w:p>
    <w:p w14:paraId="4C23FCDD" w14:textId="77777777" w:rsidR="00406EF0" w:rsidRPr="00D447D1" w:rsidRDefault="00406EF0">
      <w:pPr>
        <w:pStyle w:val="Prrafodelist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rPr>
          <w:rFonts w:ascii="Arial" w:eastAsia="Arial" w:hAnsi="Arial" w:cs="Arial"/>
          <w:color w:val="000000"/>
        </w:rPr>
      </w:pPr>
    </w:p>
    <w:p w14:paraId="48AAEA03" w14:textId="77777777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>Tratamiento:</w:t>
      </w:r>
      <w:r w:rsidRPr="00D447D1">
        <w:t xml:space="preserve">  Utilizaremos su información médica para brindarle tratamiento y servicios. Por ejemplo: su equipo de atención podría discutir su información médica con los demás miembros de su equipo de tratamiento (ej. médicos, médicos de urgencias, personal de enfermería, etc.) para desarrollar y llevar a cabo un plan para sus servicios.</w:t>
      </w:r>
    </w:p>
    <w:p w14:paraId="5FE048EF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3A5ADC7B" w14:textId="4B6DBC99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>Pago:</w:t>
      </w:r>
      <w:r w:rsidRPr="00D447D1">
        <w:t xml:space="preserve">  Utilizaremos su información médica para el pago y para las operaciones. Por ejemplo: se le puede enviar una factura a </w:t>
      </w:r>
      <w:r w:rsidR="00D447D1" w:rsidRPr="00D447D1">
        <w:t>usted</w:t>
      </w:r>
      <w:r w:rsidRPr="00D447D1">
        <w:t>, a un tercero pagador o podemos recibir una factura de su proveedor de servicios. Ésta</w:t>
      </w:r>
      <w:r w:rsidR="00D447D1">
        <w:t>s</w:t>
      </w:r>
      <w:r w:rsidRPr="00D447D1">
        <w:t xml:space="preserve"> pueden incluir información que lo identifique, además de los procedimientos realizados y los suministros utilizados.</w:t>
      </w:r>
    </w:p>
    <w:p w14:paraId="4AC9247D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2189A608" w14:textId="77777777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>Operaciones de atención médica:</w:t>
      </w:r>
      <w:r w:rsidRPr="00D447D1">
        <w:t xml:space="preserve">  Utilizaremos su información médica para las operaciones regulares de atención médica. Por ejemplo: el personal de gestión de la atención y el personal de gestión de calidad/riesgo pueden usar su información médica para evaluar la atención y los resultados de su atención. La información puede ser utilizada para mejorar la calidad y la eficacia de los servicios que prestamos.</w:t>
      </w:r>
    </w:p>
    <w:p w14:paraId="38B3337C" w14:textId="77777777" w:rsidR="00406EF0" w:rsidRPr="00D447D1" w:rsidRDefault="00406EF0">
      <w:pPr>
        <w:spacing w:after="0" w:line="240" w:lineRule="auto"/>
        <w:ind w:left="720"/>
        <w:rPr>
          <w:rFonts w:ascii="Arial" w:hAnsi="Arial" w:cs="Arial"/>
        </w:rPr>
      </w:pPr>
    </w:p>
    <w:p w14:paraId="4DCAE6D3" w14:textId="77777777" w:rsidR="00406EF0" w:rsidRPr="00D447D1" w:rsidRDefault="00000000">
      <w:pPr>
        <w:pStyle w:val="P68B1DB1-Normal8"/>
        <w:numPr>
          <w:ilvl w:val="0"/>
          <w:numId w:val="14"/>
        </w:numPr>
        <w:spacing w:after="0" w:line="240" w:lineRule="auto"/>
      </w:pPr>
      <w:r w:rsidRPr="00D447D1">
        <w:rPr>
          <w:b/>
        </w:rPr>
        <w:t>Requerido por la ley:</w:t>
      </w:r>
      <w:r w:rsidRPr="00D447D1">
        <w:t xml:space="preserve">  Podemos usar y divulgar su información médica cuando el uso o la divulgación sean requeridos por la ley. Por ejemplo: podemos divulgar información médica para denunciar abusos o para responder a una orden judicial. </w:t>
      </w:r>
    </w:p>
    <w:p w14:paraId="7C061121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0FCC0F16" w14:textId="77777777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 xml:space="preserve">Socios comerciales:  </w:t>
      </w:r>
      <w:r w:rsidRPr="00D447D1">
        <w:t>Le brindamos a usted servicios a través de contratos con socios comerciales y proveedores de servicios. Podemos divulgar su información médica a nuestros socios comerciales y proveedores de servicios, a fin de que puedan realizar el trabajo que les hemos pedido que hagan. Exigimos a nuestros socios comerciales y proveedores de servicios que protejan adecuadamente su información médica.</w:t>
      </w:r>
    </w:p>
    <w:p w14:paraId="226B6848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0D8C48DB" w14:textId="457E8038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 xml:space="preserve">Esfuerzos de socorro en casos de desastre:  </w:t>
      </w:r>
      <w:r w:rsidRPr="00D447D1">
        <w:t xml:space="preserve">Podemos usar o divulgar información de su ubicación y condición general a un miembro de la familia, representante legal u otra persona responsable de su atención. Además, podemos divulgar su información médica a organizaciones autorizadas, a fin de que puedan manejar los esfuerzos de ayuda en casos de desastre, para notificar a los involucrados en su atención sobre su ubicación y/o estado de salud. El volumen de la información utilizada o divulgada será </w:t>
      </w:r>
      <w:r w:rsidR="00D447D1" w:rsidRPr="00D447D1">
        <w:t>mantenido</w:t>
      </w:r>
      <w:r w:rsidRPr="00D447D1">
        <w:t xml:space="preserve"> al mínimo posible. </w:t>
      </w:r>
    </w:p>
    <w:p w14:paraId="59D3C3F6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2C119C5F" w14:textId="77777777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>Comunicación con personas involucradas en su atención, o pago por su atención:</w:t>
      </w:r>
      <w:r w:rsidRPr="00D447D1">
        <w:t xml:space="preserve">  La información médica solo se compartirá con personas (que no sean su representante legal) si tenemos su autorización por escrito o si califican bajo exenciones legales. Por ley, los profesionales de la salud que utilicen su mejor juicio podrán divulgar información médica relevante a los miembros de la familia o a cualquier persona que usted identifique. La información proporcionada debe estar relacionada con la participación de la persona en su atención.</w:t>
      </w:r>
    </w:p>
    <w:p w14:paraId="3AA8A07C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722182D2" w14:textId="77777777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 xml:space="preserve">Investigación:  </w:t>
      </w:r>
      <w:r w:rsidRPr="00D447D1">
        <w:t>Bajo ciertas circunstancias, y solo después de un proceso de aprobación especial, podremos usar y divulgar su información médica para ayudar a llevar a cabo la investigación.</w:t>
      </w:r>
    </w:p>
    <w:p w14:paraId="0AA4A0F6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68BFBBC8" w14:textId="77777777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 xml:space="preserve">Peritos, médicos forenses, directores de funerarias:  </w:t>
      </w:r>
      <w:r w:rsidRPr="00D447D1">
        <w:t>Podemos divulgar información médica a peritos, médicos forenses y directores de funerarias, de conformidad con la ley aplicable, para que puedan llevar a cabo sus funciones.</w:t>
      </w:r>
    </w:p>
    <w:p w14:paraId="1E93CD43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27364282" w14:textId="77777777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 xml:space="preserve">Organizaciones de procuración de órganos:  </w:t>
      </w:r>
      <w:r w:rsidRPr="00D447D1">
        <w:t>De acuerdo con la ley aplicable, podemos divulgar información médica a organizaciones de procuración de órganos u otras entidades involucradas en la procuración, banco o trasplante de órganos, para trasplante y donación de tejidos.</w:t>
      </w:r>
    </w:p>
    <w:p w14:paraId="67A22D6C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53B56AEA" w14:textId="77777777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 xml:space="preserve">Marketing: </w:t>
      </w:r>
      <w:r w:rsidRPr="00D447D1">
        <w:t>Podemos comunicarnos con usted con información sobre recursos comunitarios u otros beneficios y servicios relacionados con la salud que puedan ser de su interés.</w:t>
      </w:r>
    </w:p>
    <w:p w14:paraId="71D37550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584863E4" w14:textId="77777777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 xml:space="preserve">Administración de Alimentos y Medicamentos (FDA):  </w:t>
      </w:r>
      <w:r w:rsidRPr="00D447D1">
        <w:t>Podemos divulgar a la FDA información médica relacionada a eventos adversos con respecto a alimentos, suplementos, productos y defectos del producto, o información de vigilancia posterior a la comercialización, a fin de permitir el retiro, reparaciones o reemplazo de un producto.</w:t>
      </w:r>
    </w:p>
    <w:p w14:paraId="6C2CF5F8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13E52AA0" w14:textId="77777777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 xml:space="preserve">Compensación para trabajadores:  </w:t>
      </w:r>
      <w:r w:rsidRPr="00D447D1">
        <w:t>Podemos divulgar su información médica a las personas apropiadas con el objetivo de cumplir con las leyes relacionadas con la compensación para trabajadores u otros programas similares. Estos programas pueden brindarle beneficios por lesiones o enfermedades relacionadas con el trabajo.</w:t>
      </w:r>
    </w:p>
    <w:p w14:paraId="59A0F598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0EFAAE46" w14:textId="77777777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 xml:space="preserve">Salud pública:  </w:t>
      </w:r>
      <w:r w:rsidRPr="00D447D1">
        <w:t>Según lo exija la ley, podemos divulgar su información médica a las autoridades de salud pública u otras autoridades gubernamentales encargadas de prevenir o controlar enfermedades, lesiones o discapacidades.</w:t>
      </w:r>
    </w:p>
    <w:p w14:paraId="41FC760B" w14:textId="77777777" w:rsidR="00406EF0" w:rsidRPr="00D447D1" w:rsidRDefault="00406EF0">
      <w:pPr>
        <w:spacing w:after="0" w:line="240" w:lineRule="auto"/>
        <w:ind w:left="720"/>
        <w:rPr>
          <w:rFonts w:ascii="Arial" w:hAnsi="Arial" w:cs="Arial"/>
        </w:rPr>
      </w:pPr>
    </w:p>
    <w:p w14:paraId="0D4949D5" w14:textId="77777777" w:rsidR="00406EF0" w:rsidRPr="00D447D1" w:rsidRDefault="00000000">
      <w:pPr>
        <w:pStyle w:val="P68B1DB1-Normal8"/>
        <w:numPr>
          <w:ilvl w:val="0"/>
          <w:numId w:val="14"/>
        </w:numPr>
        <w:spacing w:after="0" w:line="240" w:lineRule="auto"/>
      </w:pPr>
      <w:r w:rsidRPr="00D447D1">
        <w:rPr>
          <w:b/>
        </w:rPr>
        <w:t>Amenazas graves a la salud y la seguridad:</w:t>
      </w:r>
      <w:r w:rsidRPr="00D447D1">
        <w:t xml:space="preserve">  Podemos divulgar su información médica, de manera muy limitada, a las personas apropiadas, a fin de prevenir o disminuir una amenaza grave a la salud o la seguridad de una persona o del público. La divulgación generalmente se limita al personal encargado de hacer cumplir la ley que participa en la protección de la seguridad pública.</w:t>
      </w:r>
    </w:p>
    <w:p w14:paraId="4FA22EF2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1BEFC718" w14:textId="77777777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lastRenderedPageBreak/>
        <w:t xml:space="preserve">Militar, seguridad nacional o encarcelamiento/aplicación de la ley:  </w:t>
      </w:r>
      <w:r w:rsidRPr="00D447D1">
        <w:t>Podemos divulgar su información médica a las autoridades correspondientes</w:t>
      </w:r>
      <w:r w:rsidRPr="00D447D1">
        <w:rPr>
          <w:b/>
        </w:rPr>
        <w:t xml:space="preserve"> </w:t>
      </w:r>
      <w:r w:rsidRPr="00D447D1">
        <w:t>si usted está involucrado con actividades militares, de seguridad nacional o de inteligencia, bajo la custodia de funcionarios encargados de hacer cumplir la ley, o si usted es un recluso en una institución correccional.</w:t>
      </w:r>
    </w:p>
    <w:p w14:paraId="58B59AA4" w14:textId="77777777" w:rsidR="00406EF0" w:rsidRPr="00D447D1" w:rsidRDefault="00406EF0">
      <w:pPr>
        <w:spacing w:after="0" w:line="240" w:lineRule="auto"/>
        <w:ind w:left="720"/>
        <w:rPr>
          <w:rFonts w:ascii="Arial" w:hAnsi="Arial" w:cs="Arial"/>
        </w:rPr>
      </w:pPr>
    </w:p>
    <w:p w14:paraId="49FA64E3" w14:textId="77777777" w:rsidR="00406EF0" w:rsidRPr="00D447D1" w:rsidRDefault="00000000">
      <w:pPr>
        <w:pStyle w:val="P68B1DB1-Normal8"/>
        <w:numPr>
          <w:ilvl w:val="0"/>
          <w:numId w:val="14"/>
        </w:numPr>
        <w:spacing w:after="0" w:line="240" w:lineRule="auto"/>
      </w:pPr>
      <w:r w:rsidRPr="00D447D1">
        <w:rPr>
          <w:b/>
        </w:rPr>
        <w:t>Procedimientos judiciales y administrativos:</w:t>
      </w:r>
      <w:r w:rsidRPr="00D447D1">
        <w:t xml:space="preserve">  Podemos divulgar su información médica en el curso de cualquier procedimiento administrativo o judicial, en respuesta a una orden judicial. En general, cuando la solicitud se realiza a través de una citación, una solicitud de descubrimiento o que implique una orden administrativa de otro tipo, se le pedirá su autorización antes de que se permita la divulgación. </w:t>
      </w:r>
    </w:p>
    <w:p w14:paraId="25FD341B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</w:rPr>
      </w:pPr>
    </w:p>
    <w:p w14:paraId="7DC4A8E7" w14:textId="77777777" w:rsidR="00406EF0" w:rsidRPr="00D447D1" w:rsidRDefault="00000000">
      <w:pPr>
        <w:pStyle w:val="P68B1DB1-ListParagraph9"/>
        <w:numPr>
          <w:ilvl w:val="0"/>
          <w:numId w:val="14"/>
        </w:numPr>
        <w:spacing w:after="0" w:line="240" w:lineRule="auto"/>
      </w:pPr>
      <w:r w:rsidRPr="00D447D1">
        <w:rPr>
          <w:b/>
        </w:rPr>
        <w:t xml:space="preserve">Abuso, abandono o violencia: </w:t>
      </w:r>
      <w:r w:rsidRPr="00D447D1">
        <w:t xml:space="preserve"> Podemos divulgar su información médica a una autoridad gubernamental autorizada por la ley para recibir informes sobre abuso, abandono o violencia relacionados con niños o ancianos. </w:t>
      </w:r>
    </w:p>
    <w:p w14:paraId="7C908F7D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50DDAC10" w14:textId="68ED9569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 xml:space="preserve">Actividades de </w:t>
      </w:r>
      <w:r w:rsidR="008342BC">
        <w:rPr>
          <w:b/>
        </w:rPr>
        <w:t>fiscalización</w:t>
      </w:r>
      <w:r w:rsidRPr="00D447D1">
        <w:rPr>
          <w:b/>
        </w:rPr>
        <w:t xml:space="preserve"> de la salud:  </w:t>
      </w:r>
      <w:r w:rsidRPr="00D447D1">
        <w:t>Podemos divulgar su información médica a las autoridades, con fines de auditoría, investigación, inspección, licencia, disciplinarios u otros fines relacionados con la supervisión del sistema de atención médica o los programas de beneficios del gobierno.</w:t>
      </w:r>
    </w:p>
    <w:p w14:paraId="631ED32D" w14:textId="77777777" w:rsidR="00406EF0" w:rsidRPr="00D447D1" w:rsidRDefault="00406EF0">
      <w:pPr>
        <w:pStyle w:val="Prrafodelista"/>
        <w:rPr>
          <w:rFonts w:ascii="Arial" w:hAnsi="Arial" w:cs="Arial"/>
          <w:color w:val="000000"/>
        </w:rPr>
      </w:pPr>
    </w:p>
    <w:p w14:paraId="30985EBC" w14:textId="77777777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>Fuentes externas:</w:t>
      </w:r>
      <w:r w:rsidRPr="00D447D1">
        <w:t xml:space="preserve">  Podemos usar y divulgar su información médica con organizaciones externas de atención médica (ej. hospitales, clínicas, hogares de ancianos) en nuestras comunidades circundantes, a través del acceso a un registro médico electrónico conjunto (ej. WISHIN, Epic). Cualquier información médica se utilizará y divulgará estrictamente para mejorar su tratamiento y atención. Al permitir que los proveedores de atención médica accedan a un registro médico electrónico conjunto, su equipo de atención y el proveedor de atención médica pueden ayudar a recetar equipos médicos u ordenar pruebas. Tiene la opción de "optar por no participar" en caso de que no deseara que usemos y divulguemos su información médica con organizaciones externas de atención médica.</w:t>
      </w:r>
    </w:p>
    <w:p w14:paraId="60770FA9" w14:textId="77777777" w:rsidR="00406EF0" w:rsidRPr="00D447D1" w:rsidRDefault="00406EF0">
      <w:pPr>
        <w:pStyle w:val="Prrafodelista"/>
        <w:rPr>
          <w:rFonts w:ascii="Arial" w:hAnsi="Arial" w:cs="Arial"/>
          <w:color w:val="000000"/>
        </w:rPr>
      </w:pPr>
    </w:p>
    <w:p w14:paraId="52A0BD88" w14:textId="77777777" w:rsidR="00406EF0" w:rsidRPr="00D447D1" w:rsidRDefault="00000000">
      <w:pPr>
        <w:pStyle w:val="P68B1DB1-ListParagraph6"/>
        <w:numPr>
          <w:ilvl w:val="0"/>
          <w:numId w:val="14"/>
        </w:numPr>
        <w:spacing w:after="0" w:line="240" w:lineRule="auto"/>
      </w:pPr>
      <w:r w:rsidRPr="00D447D1">
        <w:rPr>
          <w:b/>
        </w:rPr>
        <w:t>Otras comunicaciones:</w:t>
      </w:r>
      <w:r w:rsidRPr="00D447D1">
        <w:t xml:space="preserve">  Podemos usar y divulgar su información médica para comunicarnos con usted, a la dirección, números de teléfono y correo electrónico que nos proporcione, en relación con las citas programadas con su equipo de atención, médicos, proveedores, actualizaciones de facturación y seguros, y otros servicios relacionados con la atención. Esto puede incluir dejarle mensajes en su casa, en el correo de voz o enviarle correo o un email. </w:t>
      </w:r>
    </w:p>
    <w:p w14:paraId="7B93DCE6" w14:textId="77777777" w:rsidR="00406EF0" w:rsidRPr="00D447D1" w:rsidRDefault="00406EF0">
      <w:pPr>
        <w:pStyle w:val="Prrafodelista"/>
        <w:spacing w:after="0" w:line="240" w:lineRule="auto"/>
        <w:rPr>
          <w:rFonts w:ascii="Arial" w:hAnsi="Arial" w:cs="Arial"/>
          <w:color w:val="000000"/>
        </w:rPr>
      </w:pPr>
    </w:p>
    <w:p w14:paraId="728E633B" w14:textId="77777777" w:rsidR="00406EF0" w:rsidRPr="00D447D1" w:rsidRDefault="00000000">
      <w:pPr>
        <w:pStyle w:val="P68B1DB1-ListParagraph10"/>
        <w:spacing w:after="0" w:line="240" w:lineRule="auto"/>
        <w:ind w:left="0"/>
      </w:pPr>
      <w:r w:rsidRPr="00D447D1">
        <w:t>USOS Y DIVULGACIONES QUE REQUIEREN SU AUTORIZACIÓN POR ESCRITO:</w:t>
      </w:r>
    </w:p>
    <w:p w14:paraId="5B81BC0D" w14:textId="77777777" w:rsidR="00406EF0" w:rsidRPr="00D447D1" w:rsidRDefault="00406EF0">
      <w:pPr>
        <w:pStyle w:val="Prrafodelista"/>
        <w:spacing w:after="0" w:line="240" w:lineRule="auto"/>
        <w:ind w:left="0"/>
        <w:rPr>
          <w:rFonts w:ascii="Arial" w:hAnsi="Arial" w:cs="Arial"/>
          <w:color w:val="000000"/>
        </w:rPr>
      </w:pPr>
    </w:p>
    <w:p w14:paraId="1B183509" w14:textId="77777777" w:rsidR="00406EF0" w:rsidRPr="00D447D1" w:rsidRDefault="00000000">
      <w:pPr>
        <w:pStyle w:val="P68B1DB1-ListParagraph6"/>
        <w:spacing w:after="0" w:line="240" w:lineRule="auto"/>
        <w:ind w:left="0"/>
      </w:pPr>
      <w:r w:rsidRPr="00D447D1">
        <w:t xml:space="preserve">Los usos o divulgaciones de su información médica que no sean los descritos anteriormente, se realizarán solo con su permiso por escrito en un formulario de autorización. Usted tiene derecho a retirar (revocar) su autorización por escrito en cualquier momento mediante la entrega de una declaración por escrito al Departamento de Cumplimiento de LCI que se identifica a continuación. No podremos revocar ninguna divulgación de usos que ya hubiéramos hecho con su permiso. </w:t>
      </w:r>
    </w:p>
    <w:p w14:paraId="0AB76CD8" w14:textId="77777777" w:rsidR="00406EF0" w:rsidRPr="00D447D1" w:rsidRDefault="00406EF0">
      <w:pPr>
        <w:pStyle w:val="Prrafodelista"/>
        <w:spacing w:after="0" w:line="240" w:lineRule="auto"/>
        <w:ind w:left="0"/>
        <w:rPr>
          <w:rFonts w:ascii="Arial" w:hAnsi="Arial" w:cs="Arial"/>
          <w:color w:val="000000"/>
        </w:rPr>
      </w:pPr>
    </w:p>
    <w:p w14:paraId="39D75464" w14:textId="1E89B7F8" w:rsidR="00406EF0" w:rsidRPr="00D447D1" w:rsidRDefault="00000000">
      <w:pPr>
        <w:pStyle w:val="P68B1DB1-ListParagraph6"/>
        <w:spacing w:after="0" w:line="240" w:lineRule="auto"/>
        <w:ind w:left="0"/>
      </w:pPr>
      <w:r w:rsidRPr="00D447D1">
        <w:t xml:space="preserve">RE-DIVULGACIÓN: Una vez que su información de salud hubiera sido divulgada a otra parte, es posible que ya no esté protegida por HIPAA. Sin embargo, los registros sobre trastornos por uso de sustancias, divulgados bajo 42 CFR Parte 2, permanecen protegidos y no pueden volver a divulgarse, excepto según lo permita la ley. </w:t>
      </w:r>
    </w:p>
    <w:p w14:paraId="14CD4378" w14:textId="77777777" w:rsidR="00406EF0" w:rsidRPr="00D447D1" w:rsidRDefault="00000000">
      <w:pPr>
        <w:pStyle w:val="P68B1DB1-Normal4"/>
        <w:spacing w:after="0" w:line="240" w:lineRule="auto"/>
      </w:pPr>
      <w:r w:rsidRPr="00D447D1">
        <w:t xml:space="preserve">   </w:t>
      </w:r>
    </w:p>
    <w:p w14:paraId="21A1FC7B" w14:textId="77777777" w:rsidR="00406EF0" w:rsidRPr="00D447D1" w:rsidRDefault="00000000">
      <w:pPr>
        <w:pStyle w:val="P68B1DB1-Normal3"/>
        <w:spacing w:after="0" w:line="240" w:lineRule="auto"/>
      </w:pPr>
      <w:r w:rsidRPr="00D447D1">
        <w:t>CÓMO INFORMAR SOBRE UN PROBLEMA:</w:t>
      </w:r>
    </w:p>
    <w:p w14:paraId="5E5FC2C3" w14:textId="77777777" w:rsidR="00406EF0" w:rsidRPr="00D447D1" w:rsidRDefault="00406EF0">
      <w:pPr>
        <w:spacing w:after="0" w:line="240" w:lineRule="auto"/>
        <w:rPr>
          <w:rFonts w:ascii="Arial" w:hAnsi="Arial" w:cs="Arial"/>
          <w:color w:val="000000"/>
        </w:rPr>
      </w:pPr>
    </w:p>
    <w:p w14:paraId="1ABFA901" w14:textId="77777777" w:rsidR="00406EF0" w:rsidRPr="00D447D1" w:rsidRDefault="00000000">
      <w:pPr>
        <w:pStyle w:val="P68B1DB1-Normal4"/>
        <w:spacing w:after="0" w:line="240" w:lineRule="auto"/>
      </w:pPr>
      <w:r w:rsidRPr="00D447D1">
        <w:t xml:space="preserve">Si usted considera que se han violado sus derechos de privacidad, puede presentar una queja por escrito dentro de los 180 días posteriores a la ocurrencia, ante cualquiera de las siguientes fuentes: </w:t>
      </w:r>
    </w:p>
    <w:p w14:paraId="45C34FFF" w14:textId="77777777" w:rsidR="00406EF0" w:rsidRPr="00D447D1" w:rsidRDefault="00406EF0">
      <w:pPr>
        <w:spacing w:after="0" w:line="240" w:lineRule="auto"/>
        <w:rPr>
          <w:rFonts w:ascii="Arial" w:hAnsi="Arial" w:cs="Arial"/>
          <w:color w:val="000000"/>
        </w:rPr>
      </w:pPr>
    </w:p>
    <w:p w14:paraId="70E0D229" w14:textId="77777777" w:rsidR="00406EF0" w:rsidRPr="00D447D1" w:rsidRDefault="00000000">
      <w:pPr>
        <w:pStyle w:val="P68B1DB1-Normal11"/>
        <w:spacing w:after="0" w:line="280" w:lineRule="exact"/>
      </w:pPr>
      <w:r w:rsidRPr="00D447D1">
        <w:rPr>
          <w:color w:val="000000"/>
        </w:rPr>
        <w:lastRenderedPageBreak/>
        <w:t>Lakeland Care, Inc.</w:t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t>Departamento de Servicios de Salud</w:t>
      </w:r>
    </w:p>
    <w:p w14:paraId="7BEB57A4" w14:textId="7D89D0D5" w:rsidR="00406EF0" w:rsidRPr="00D447D1" w:rsidRDefault="00000000">
      <w:pPr>
        <w:pStyle w:val="P68B1DB1-Normal8"/>
        <w:spacing w:after="0" w:line="280" w:lineRule="exact"/>
      </w:pPr>
      <w:r w:rsidRPr="00D447D1">
        <w:rPr>
          <w:color w:val="000000"/>
        </w:rPr>
        <w:t>Departamento de Cumplimiento</w:t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t>Oficial de Privacidad de DHCAA</w:t>
      </w:r>
    </w:p>
    <w:p w14:paraId="0E8E2C63" w14:textId="77777777" w:rsidR="00406EF0" w:rsidRPr="00D447D1" w:rsidRDefault="00000000">
      <w:pPr>
        <w:pStyle w:val="P68B1DB1-Normal8"/>
        <w:spacing w:after="0" w:line="280" w:lineRule="exact"/>
      </w:pPr>
      <w:r w:rsidRPr="00D447D1">
        <w:rPr>
          <w:color w:val="000000"/>
        </w:rPr>
        <w:t>N6654 Rolling Meadow Drive</w:t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t>Servicios para Miembros</w:t>
      </w:r>
    </w:p>
    <w:p w14:paraId="7F49848A" w14:textId="77777777" w:rsidR="00406EF0" w:rsidRPr="00D447D1" w:rsidRDefault="00000000">
      <w:pPr>
        <w:pStyle w:val="P68B1DB1-Normal8"/>
        <w:spacing w:after="0" w:line="280" w:lineRule="exact"/>
      </w:pPr>
      <w:r w:rsidRPr="00D447D1">
        <w:rPr>
          <w:color w:val="000000"/>
        </w:rPr>
        <w:t>Fond du Lac, WI 54937</w:t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t>P.O. Box 6678</w:t>
      </w:r>
    </w:p>
    <w:p w14:paraId="426E9346" w14:textId="77777777" w:rsidR="00406EF0" w:rsidRPr="00D447D1" w:rsidRDefault="00000000">
      <w:pPr>
        <w:pStyle w:val="P68B1DB1-Normal8"/>
        <w:spacing w:after="0" w:line="280" w:lineRule="exact"/>
      </w:pPr>
      <w:r w:rsidRPr="00D447D1">
        <w:rPr>
          <w:color w:val="000000"/>
        </w:rPr>
        <w:t>Teléfono: 920-906-5100</w:t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rPr>
          <w:color w:val="000000"/>
        </w:rPr>
        <w:tab/>
      </w:r>
      <w:r w:rsidRPr="00D447D1">
        <w:t>Madison, WI 53716-0678</w:t>
      </w:r>
    </w:p>
    <w:p w14:paraId="2714C90F" w14:textId="77777777" w:rsidR="00406EF0" w:rsidRPr="00D447D1" w:rsidRDefault="00000000">
      <w:pPr>
        <w:spacing w:after="0" w:line="280" w:lineRule="exact"/>
        <w:rPr>
          <w:rFonts w:ascii="Arial" w:hAnsi="Arial" w:cs="Arial"/>
        </w:rPr>
      </w:pPr>
      <w:r w:rsidRPr="00D447D1">
        <w:rPr>
          <w:rFonts w:ascii="Arial" w:hAnsi="Arial" w:cs="Arial"/>
          <w:color w:val="000000"/>
        </w:rPr>
        <w:t xml:space="preserve">Email: </w:t>
      </w:r>
      <w:hyperlink r:id="rId12" w:tooltip="mailto:Compliance@lakelandcareinc.com" w:history="1">
        <w:r w:rsidR="00406EF0" w:rsidRPr="00D447D1">
          <w:rPr>
            <w:rStyle w:val="Hipervnculo"/>
            <w:rFonts w:ascii="Arial" w:hAnsi="Arial" w:cs="Arial"/>
          </w:rPr>
          <w:t>Compliance@lakelandcareinc.com</w:t>
        </w:r>
      </w:hyperlink>
      <w:r w:rsidRPr="00D447D1">
        <w:rPr>
          <w:rFonts w:ascii="Arial" w:hAnsi="Arial" w:cs="Arial"/>
          <w:color w:val="000000"/>
        </w:rPr>
        <w:tab/>
      </w:r>
      <w:r w:rsidRPr="00D447D1">
        <w:rPr>
          <w:rFonts w:ascii="Arial" w:hAnsi="Arial" w:cs="Arial"/>
          <w:color w:val="000000"/>
        </w:rPr>
        <w:tab/>
      </w:r>
      <w:r w:rsidRPr="00D447D1">
        <w:rPr>
          <w:rFonts w:ascii="Arial" w:hAnsi="Arial" w:cs="Arial"/>
        </w:rPr>
        <w:t>Teléfono: 608-266-5484</w:t>
      </w:r>
    </w:p>
    <w:p w14:paraId="63721C1D" w14:textId="77777777" w:rsidR="00406EF0" w:rsidRPr="00D447D1" w:rsidRDefault="00406EF0">
      <w:pPr>
        <w:spacing w:after="0" w:line="280" w:lineRule="exact"/>
        <w:jc w:val="center"/>
        <w:rPr>
          <w:rFonts w:ascii="Arial" w:hAnsi="Arial" w:cs="Arial"/>
        </w:rPr>
      </w:pPr>
    </w:p>
    <w:p w14:paraId="2BAD724F" w14:textId="77777777" w:rsidR="00406EF0" w:rsidRPr="00D447D1" w:rsidRDefault="00000000">
      <w:pPr>
        <w:pStyle w:val="P68B1DB1-Normal11"/>
        <w:spacing w:after="0" w:line="280" w:lineRule="exact"/>
      </w:pPr>
      <w:r w:rsidRPr="00D447D1">
        <w:t>Oficina de Derechos Civiles</w:t>
      </w:r>
    </w:p>
    <w:p w14:paraId="3806F826" w14:textId="77777777" w:rsidR="00406EF0" w:rsidRPr="00D447D1" w:rsidRDefault="00000000">
      <w:pPr>
        <w:pStyle w:val="P68B1DB1-Normal8"/>
        <w:spacing w:after="0" w:line="280" w:lineRule="exact"/>
      </w:pPr>
      <w:r w:rsidRPr="00D447D1">
        <w:t>Departamento de Salud y Servicios Humanos de los EEUU</w:t>
      </w:r>
    </w:p>
    <w:p w14:paraId="7E6A8D29" w14:textId="77777777" w:rsidR="00406EF0" w:rsidRPr="00D447D1" w:rsidRDefault="00000000">
      <w:pPr>
        <w:pStyle w:val="P68B1DB1-Normal8"/>
        <w:spacing w:after="0" w:line="280" w:lineRule="exact"/>
      </w:pPr>
      <w:r w:rsidRPr="00D447D1">
        <w:t>Operaciones de gestión centralizadas de casos 200 Independence Avenue, SW</w:t>
      </w:r>
    </w:p>
    <w:p w14:paraId="58B66969" w14:textId="77777777" w:rsidR="00406EF0" w:rsidRPr="00D447D1" w:rsidRDefault="00000000">
      <w:pPr>
        <w:pStyle w:val="P68B1DB1-Normal8"/>
        <w:spacing w:after="0" w:line="280" w:lineRule="exact"/>
      </w:pPr>
      <w:r w:rsidRPr="00D447D1">
        <w:t>Room 509F HHH Bldg.</w:t>
      </w:r>
    </w:p>
    <w:p w14:paraId="68F6C360" w14:textId="77777777" w:rsidR="00406EF0" w:rsidRPr="00D447D1" w:rsidRDefault="00000000">
      <w:pPr>
        <w:pStyle w:val="P68B1DB1-Normal8"/>
        <w:spacing w:after="0" w:line="280" w:lineRule="exact"/>
      </w:pPr>
      <w:r w:rsidRPr="00D447D1">
        <w:t>Washington, D.C. 20201</w:t>
      </w:r>
    </w:p>
    <w:p w14:paraId="5DB218BC" w14:textId="77777777" w:rsidR="00406EF0" w:rsidRPr="00D447D1" w:rsidRDefault="00000000">
      <w:pPr>
        <w:pStyle w:val="P68B1DB1-Normal8"/>
        <w:spacing w:after="0" w:line="280" w:lineRule="exact"/>
      </w:pPr>
      <w:r w:rsidRPr="00D447D1">
        <w:t>Teléfono: 1-800-368-1019</w:t>
      </w:r>
    </w:p>
    <w:p w14:paraId="146BBC7E" w14:textId="77777777" w:rsidR="00406EF0" w:rsidRPr="00D447D1" w:rsidRDefault="00000000">
      <w:pPr>
        <w:pStyle w:val="P68B1DB1-Normal8"/>
        <w:spacing w:after="0" w:line="280" w:lineRule="exact"/>
      </w:pPr>
      <w:r w:rsidRPr="00D447D1">
        <w:t>TDD línea gratuita: 1-800-537-7697</w:t>
      </w:r>
    </w:p>
    <w:p w14:paraId="042AD93C" w14:textId="77777777" w:rsidR="00406EF0" w:rsidRPr="00D447D1" w:rsidRDefault="00000000">
      <w:pPr>
        <w:spacing w:after="0" w:line="280" w:lineRule="exact"/>
        <w:rPr>
          <w:rFonts w:ascii="Arial" w:hAnsi="Arial" w:cs="Arial"/>
        </w:rPr>
      </w:pPr>
      <w:r w:rsidRPr="00D447D1">
        <w:rPr>
          <w:rFonts w:ascii="Arial" w:hAnsi="Arial" w:cs="Arial"/>
        </w:rPr>
        <w:t xml:space="preserve">Email: </w:t>
      </w:r>
      <w:hyperlink r:id="rId13" w:tooltip="mailto:OCRComplaint@hhs.gov" w:history="1">
        <w:r w:rsidR="00406EF0" w:rsidRPr="00D447D1">
          <w:rPr>
            <w:rStyle w:val="Hipervnculo"/>
            <w:rFonts w:ascii="Arial" w:hAnsi="Arial" w:cs="Arial"/>
          </w:rPr>
          <w:t>OCRComplaint@hhs.gov</w:t>
        </w:r>
      </w:hyperlink>
      <w:r w:rsidRPr="00D447D1">
        <w:rPr>
          <w:rFonts w:ascii="Arial" w:hAnsi="Arial" w:cs="Arial"/>
        </w:rPr>
        <w:t xml:space="preserve"> </w:t>
      </w:r>
    </w:p>
    <w:p w14:paraId="7ADC93C2" w14:textId="77777777" w:rsidR="00406EF0" w:rsidRPr="00D447D1" w:rsidRDefault="00000000">
      <w:pPr>
        <w:pStyle w:val="P68B1DB1-NoSpacing12"/>
        <w:rPr>
          <w:color w:val="000000"/>
        </w:rPr>
      </w:pPr>
      <w:r w:rsidRPr="00D447D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54710" wp14:editId="46C4099A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162675" cy="590550"/>
                <wp:effectExtent l="0" t="0" r="28575" b="1905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62675" cy="590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D87F3" w14:textId="77777777" w:rsidR="00406EF0" w:rsidRDefault="00000000">
                            <w:pPr>
                              <w:pStyle w:val="P68B1DB1-NoSpacing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No podrá haber represalias por presentar una queja sobre privacidad. </w:t>
                            </w:r>
                            <w:r>
                              <w:t xml:space="preserve"> No se pedirá a los miembros que renuncien a su derecho a presentar una queja para recibir tratamiento o servicios. La presentación de una queja no interferirá con la atención médica de un miembro.</w:t>
                            </w:r>
                          </w:p>
                          <w:p w14:paraId="56955F13" w14:textId="77777777" w:rsidR="00406EF0" w:rsidRDefault="00406EF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547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.05pt;width:485.25pt;height:46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" fillcolor="white [3201]" strokeweight=".5pt">
                <v:textbox>
                  <w:txbxContent>
                    <w:p w14:paraId="5F3D87F3" w14:textId="77777777" w:rsidR="00406EF0" w:rsidRDefault="00000000">
                      <w:pPr>
                        <w:pStyle w:val="P68B1DB1-NoSpacing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No podrá haber represalias por presentar una queja sobre privacidad. </w:t>
                      </w:r>
                      <w:r>
                        <w:t xml:space="preserve"> No se pedirá a los miembros que renuncien a su derecho a presentar una queja para recibir tratamiento o servicios. La presentación de una queja no interferirá con la atención médica de un miembro.</w:t>
                      </w:r>
                    </w:p>
                    <w:p w14:paraId="56955F13" w14:textId="77777777" w:rsidR="00406EF0" w:rsidRDefault="00406EF0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1D65D2" w14:textId="77777777" w:rsidR="00406EF0" w:rsidRPr="00D447D1" w:rsidRDefault="00406EF0">
      <w:pPr>
        <w:pStyle w:val="Sinespaciado"/>
        <w:rPr>
          <w:rFonts w:ascii="Arial" w:hAnsi="Arial" w:cs="Arial"/>
          <w:b/>
          <w:u w:val="single"/>
        </w:rPr>
      </w:pPr>
    </w:p>
    <w:p w14:paraId="31D81C4E" w14:textId="77777777" w:rsidR="00406EF0" w:rsidRPr="00D447D1" w:rsidRDefault="00000000">
      <w:pPr>
        <w:pStyle w:val="P68B1DB1-NoSpacing13"/>
      </w:pPr>
      <w:r w:rsidRPr="00D447D1">
        <w:t>CAMBIOS AL PRESENTE AVISO:</w:t>
      </w:r>
    </w:p>
    <w:p w14:paraId="4AC2AF48" w14:textId="77777777" w:rsidR="00406EF0" w:rsidRPr="00D447D1" w:rsidRDefault="00406EF0">
      <w:pPr>
        <w:spacing w:after="0" w:line="240" w:lineRule="auto"/>
        <w:rPr>
          <w:rFonts w:ascii="Arial" w:hAnsi="Arial" w:cs="Arial"/>
          <w:color w:val="000000"/>
        </w:rPr>
      </w:pPr>
    </w:p>
    <w:p w14:paraId="29CB39EB" w14:textId="77777777" w:rsidR="00406EF0" w:rsidRPr="00D447D1" w:rsidRDefault="00406EF0">
      <w:pPr>
        <w:spacing w:after="0" w:line="240" w:lineRule="auto"/>
        <w:rPr>
          <w:rFonts w:ascii="Arial" w:hAnsi="Arial" w:cs="Arial"/>
          <w:color w:val="000000"/>
        </w:rPr>
      </w:pPr>
    </w:p>
    <w:p w14:paraId="7479C143" w14:textId="77777777" w:rsidR="00406EF0" w:rsidRPr="00D447D1" w:rsidRDefault="00000000">
      <w:pPr>
        <w:pStyle w:val="P68B1DB1-Normal4"/>
        <w:spacing w:after="0" w:line="240" w:lineRule="auto"/>
      </w:pPr>
      <w:r w:rsidRPr="00D447D1">
        <w:t xml:space="preserve">Nos reservamos el derecho de cambiar nuestras prácticas, políticas y procedimientos de privacidad, y nuestro Aviso de Prácticas de Privacidad, en cualquier momento. Tenemos derecho a hacer efectivas las nuevas disposiciones para toda la información médica que ya tenemos sobre usted y para cualquier información médica que recibamos o que generemos en el futuro. </w:t>
      </w:r>
    </w:p>
    <w:p w14:paraId="7DF81FD2" w14:textId="77777777" w:rsidR="00406EF0" w:rsidRPr="00D447D1" w:rsidRDefault="00406EF0">
      <w:pPr>
        <w:spacing w:after="0" w:line="240" w:lineRule="auto"/>
      </w:pPr>
    </w:p>
    <w:p w14:paraId="32E9BE7D" w14:textId="77777777" w:rsidR="00406EF0" w:rsidRPr="00D447D1" w:rsidRDefault="00000000">
      <w:pPr>
        <w:pStyle w:val="P68B1DB1-Normal14"/>
        <w:spacing w:after="0" w:line="240" w:lineRule="auto"/>
      </w:pPr>
      <w:r w:rsidRPr="00D447D1">
        <w:t xml:space="preserve">FECHA DE VIGENCIA DE ESTA NOTIFICACIÓN: </w:t>
      </w:r>
    </w:p>
    <w:p w14:paraId="4C3D9D59" w14:textId="77777777" w:rsidR="00406EF0" w:rsidRPr="00D447D1" w:rsidRDefault="00406EF0">
      <w:pPr>
        <w:spacing w:after="0" w:line="240" w:lineRule="auto"/>
        <w:rPr>
          <w:rFonts w:ascii="Arial" w:hAnsi="Arial" w:cs="Arial"/>
          <w:b/>
        </w:rPr>
      </w:pPr>
    </w:p>
    <w:p w14:paraId="72CA344C" w14:textId="135532AF" w:rsidR="00406EF0" w:rsidRPr="00D447D1" w:rsidRDefault="00000000">
      <w:pPr>
        <w:pStyle w:val="P68B1DB1-Normal8"/>
        <w:spacing w:after="0" w:line="240" w:lineRule="auto"/>
      </w:pPr>
      <w:r w:rsidRPr="00D447D1">
        <w:t xml:space="preserve">Este Aviso de Prácticas de Privacidad entra en vigencia el 9 de enero de 2026, hasta tanto sea o hubiera sido revisado por Lakeland Care, Inc. Publicaremos una copia actualizada del Aviso de Prácticas de Privacidad en las oficinas de LCI y en nuestro sitio web. </w:t>
      </w:r>
    </w:p>
    <w:sectPr w:rsidR="00406EF0" w:rsidRPr="00D447D1">
      <w:headerReference w:type="default" r:id="rId14"/>
      <w:head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0E07" w14:textId="77777777" w:rsidR="001124C8" w:rsidRDefault="001124C8">
      <w:pPr>
        <w:spacing w:after="0" w:line="240" w:lineRule="auto"/>
      </w:pPr>
      <w:r>
        <w:separator/>
      </w:r>
    </w:p>
  </w:endnote>
  <w:endnote w:type="continuationSeparator" w:id="0">
    <w:p w14:paraId="4BEA802C" w14:textId="77777777" w:rsidR="001124C8" w:rsidRDefault="0011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3EC4" w14:textId="77777777" w:rsidR="001124C8" w:rsidRDefault="001124C8">
      <w:pPr>
        <w:spacing w:after="0" w:line="240" w:lineRule="auto"/>
      </w:pPr>
      <w:r>
        <w:separator/>
      </w:r>
    </w:p>
  </w:footnote>
  <w:footnote w:type="continuationSeparator" w:id="0">
    <w:p w14:paraId="580770F8" w14:textId="77777777" w:rsidR="001124C8" w:rsidRDefault="0011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EE00" w14:textId="77777777" w:rsidR="00406EF0" w:rsidRDefault="00406EF0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B8A3" w14:textId="77777777" w:rsidR="00406EF0" w:rsidRDefault="00000000">
    <w:pPr>
      <w:pStyle w:val="Encabezado"/>
      <w:jc w:val="center"/>
    </w:pPr>
    <w:r>
      <w:rPr>
        <w:noProof/>
      </w:rPr>
      <w:drawing>
        <wp:inline distT="0" distB="0" distL="0" distR="0" wp14:anchorId="0E1D89F3" wp14:editId="1E41D964">
          <wp:extent cx="4051793" cy="652261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051793" cy="652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C342F" w14:textId="77777777" w:rsidR="00406EF0" w:rsidRDefault="00406EF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AA9"/>
    <w:multiLevelType w:val="hybridMultilevel"/>
    <w:tmpl w:val="17D83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D4A0A"/>
    <w:multiLevelType w:val="hybridMultilevel"/>
    <w:tmpl w:val="29B09DF6"/>
    <w:lvl w:ilvl="0" w:tplc="7FE84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908D7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C4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AA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4CC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043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46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0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CB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3CDE"/>
    <w:multiLevelType w:val="hybridMultilevel"/>
    <w:tmpl w:val="01C2A640"/>
    <w:lvl w:ilvl="0" w:tplc="7AACB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2E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02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CC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A51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1E4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05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A9E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6CA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760C7"/>
    <w:multiLevelType w:val="hybridMultilevel"/>
    <w:tmpl w:val="F0F815E4"/>
    <w:lvl w:ilvl="0" w:tplc="08AE7E4A">
      <w:start w:val="1"/>
      <w:numFmt w:val="decimal"/>
      <w:lvlText w:val="%1."/>
      <w:lvlJc w:val="left"/>
      <w:pPr>
        <w:ind w:left="720" w:hanging="360"/>
      </w:pPr>
    </w:lvl>
    <w:lvl w:ilvl="1" w:tplc="42A40B54">
      <w:start w:val="1"/>
      <w:numFmt w:val="lowerLetter"/>
      <w:lvlText w:val="%2."/>
      <w:lvlJc w:val="left"/>
      <w:pPr>
        <w:ind w:left="1440" w:hanging="360"/>
      </w:pPr>
    </w:lvl>
    <w:lvl w:ilvl="2" w:tplc="D964803E">
      <w:start w:val="1"/>
      <w:numFmt w:val="lowerRoman"/>
      <w:lvlText w:val="%3."/>
      <w:lvlJc w:val="right"/>
      <w:pPr>
        <w:ind w:left="2160" w:hanging="180"/>
      </w:pPr>
    </w:lvl>
    <w:lvl w:ilvl="3" w:tplc="7108E2CC">
      <w:start w:val="1"/>
      <w:numFmt w:val="decimal"/>
      <w:lvlText w:val="%4."/>
      <w:lvlJc w:val="left"/>
      <w:pPr>
        <w:ind w:left="2880" w:hanging="360"/>
      </w:pPr>
    </w:lvl>
    <w:lvl w:ilvl="4" w:tplc="58BA610E">
      <w:start w:val="1"/>
      <w:numFmt w:val="lowerLetter"/>
      <w:lvlText w:val="%5."/>
      <w:lvlJc w:val="left"/>
      <w:pPr>
        <w:ind w:left="3600" w:hanging="360"/>
      </w:pPr>
    </w:lvl>
    <w:lvl w:ilvl="5" w:tplc="E384DCA4">
      <w:start w:val="1"/>
      <w:numFmt w:val="lowerRoman"/>
      <w:lvlText w:val="%6."/>
      <w:lvlJc w:val="right"/>
      <w:pPr>
        <w:ind w:left="4320" w:hanging="180"/>
      </w:pPr>
    </w:lvl>
    <w:lvl w:ilvl="6" w:tplc="01022874">
      <w:start w:val="1"/>
      <w:numFmt w:val="decimal"/>
      <w:lvlText w:val="%7."/>
      <w:lvlJc w:val="left"/>
      <w:pPr>
        <w:ind w:left="5040" w:hanging="360"/>
      </w:pPr>
    </w:lvl>
    <w:lvl w:ilvl="7" w:tplc="416C501E">
      <w:start w:val="1"/>
      <w:numFmt w:val="lowerLetter"/>
      <w:lvlText w:val="%8."/>
      <w:lvlJc w:val="left"/>
      <w:pPr>
        <w:ind w:left="5760" w:hanging="360"/>
      </w:pPr>
    </w:lvl>
    <w:lvl w:ilvl="8" w:tplc="236E92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504C"/>
    <w:multiLevelType w:val="hybridMultilevel"/>
    <w:tmpl w:val="784C62AE"/>
    <w:lvl w:ilvl="0" w:tplc="24B2250E">
      <w:start w:val="1"/>
      <w:numFmt w:val="decimal"/>
      <w:lvlText w:val="%1."/>
      <w:lvlJc w:val="left"/>
      <w:pPr>
        <w:ind w:left="709" w:hanging="360"/>
      </w:pPr>
      <w:rPr>
        <w:rFonts w:ascii="Arial" w:eastAsiaTheme="minorHAnsi" w:hAnsi="Arial" w:cs="Arial"/>
      </w:rPr>
    </w:lvl>
    <w:lvl w:ilvl="1" w:tplc="906C296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AEB038A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2EF026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850E24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C92310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72DA9E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14C6A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2FE6D0A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1B221865"/>
    <w:multiLevelType w:val="hybridMultilevel"/>
    <w:tmpl w:val="3F32A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C0F74"/>
    <w:multiLevelType w:val="hybridMultilevel"/>
    <w:tmpl w:val="F312A2C2"/>
    <w:lvl w:ilvl="0" w:tplc="913AF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CA9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67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06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E2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EAA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8B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E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0A4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00F39"/>
    <w:multiLevelType w:val="hybridMultilevel"/>
    <w:tmpl w:val="6C36ACFE"/>
    <w:lvl w:ilvl="0" w:tplc="38A2EE8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BA4C8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8C3F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30DA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0359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DCFC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9CFF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FA762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90DD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F46CDE"/>
    <w:multiLevelType w:val="hybridMultilevel"/>
    <w:tmpl w:val="BA6E99D0"/>
    <w:lvl w:ilvl="0" w:tplc="29B68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4EF08">
      <w:start w:val="1"/>
      <w:numFmt w:val="lowerLetter"/>
      <w:lvlText w:val="%2."/>
      <w:lvlJc w:val="left"/>
      <w:pPr>
        <w:ind w:left="1440" w:hanging="360"/>
      </w:pPr>
    </w:lvl>
    <w:lvl w:ilvl="2" w:tplc="BB0AFC20">
      <w:start w:val="1"/>
      <w:numFmt w:val="lowerRoman"/>
      <w:lvlText w:val="%3."/>
      <w:lvlJc w:val="right"/>
      <w:pPr>
        <w:ind w:left="2160" w:hanging="180"/>
      </w:pPr>
    </w:lvl>
    <w:lvl w:ilvl="3" w:tplc="079AF2C6">
      <w:start w:val="1"/>
      <w:numFmt w:val="decimal"/>
      <w:lvlText w:val="%4."/>
      <w:lvlJc w:val="left"/>
      <w:pPr>
        <w:ind w:left="2880" w:hanging="360"/>
      </w:pPr>
    </w:lvl>
    <w:lvl w:ilvl="4" w:tplc="42620900">
      <w:start w:val="1"/>
      <w:numFmt w:val="lowerLetter"/>
      <w:lvlText w:val="%5."/>
      <w:lvlJc w:val="left"/>
      <w:pPr>
        <w:ind w:left="3600" w:hanging="360"/>
      </w:pPr>
    </w:lvl>
    <w:lvl w:ilvl="5" w:tplc="8AEE5A70">
      <w:start w:val="1"/>
      <w:numFmt w:val="lowerRoman"/>
      <w:lvlText w:val="%6."/>
      <w:lvlJc w:val="right"/>
      <w:pPr>
        <w:ind w:left="4320" w:hanging="180"/>
      </w:pPr>
    </w:lvl>
    <w:lvl w:ilvl="6" w:tplc="F5683272">
      <w:start w:val="1"/>
      <w:numFmt w:val="decimal"/>
      <w:lvlText w:val="%7."/>
      <w:lvlJc w:val="left"/>
      <w:pPr>
        <w:ind w:left="5040" w:hanging="360"/>
      </w:pPr>
    </w:lvl>
    <w:lvl w:ilvl="7" w:tplc="B1D4AD2A">
      <w:start w:val="1"/>
      <w:numFmt w:val="lowerLetter"/>
      <w:lvlText w:val="%8."/>
      <w:lvlJc w:val="left"/>
      <w:pPr>
        <w:ind w:left="5760" w:hanging="360"/>
      </w:pPr>
    </w:lvl>
    <w:lvl w:ilvl="8" w:tplc="B308A7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B07EE"/>
    <w:multiLevelType w:val="hybridMultilevel"/>
    <w:tmpl w:val="C28607D8"/>
    <w:lvl w:ilvl="0" w:tplc="35882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C08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A1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C8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EA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541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E2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8B2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D8A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1127"/>
    <w:multiLevelType w:val="hybridMultilevel"/>
    <w:tmpl w:val="926248EE"/>
    <w:lvl w:ilvl="0" w:tplc="60122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EAA4152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A10449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BB6941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BEC23A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FF2250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728C6C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D3E359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3D673A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8E15601"/>
    <w:multiLevelType w:val="hybridMultilevel"/>
    <w:tmpl w:val="F3AEF814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FFFFFFFF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FFFFFFFF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FFFFFFFF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2" w15:restartNumberingAfterBreak="0">
    <w:nsid w:val="6F124A1E"/>
    <w:multiLevelType w:val="hybridMultilevel"/>
    <w:tmpl w:val="6E68FC9E"/>
    <w:lvl w:ilvl="0" w:tplc="EF809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EF41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9A8D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A88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76BD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3641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9694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E59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2E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73365C"/>
    <w:multiLevelType w:val="hybridMultilevel"/>
    <w:tmpl w:val="6AAEF404"/>
    <w:lvl w:ilvl="0" w:tplc="D638A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C00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445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E5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2CC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C86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09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27D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8C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32B9F"/>
    <w:multiLevelType w:val="hybridMultilevel"/>
    <w:tmpl w:val="6E145182"/>
    <w:lvl w:ilvl="0" w:tplc="4C607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80F5B4">
      <w:start w:val="1"/>
      <w:numFmt w:val="lowerLetter"/>
      <w:lvlText w:val="%2."/>
      <w:lvlJc w:val="left"/>
      <w:pPr>
        <w:ind w:left="1440" w:hanging="360"/>
      </w:pPr>
    </w:lvl>
    <w:lvl w:ilvl="2" w:tplc="9B129DBC">
      <w:start w:val="1"/>
      <w:numFmt w:val="lowerRoman"/>
      <w:lvlText w:val="%3."/>
      <w:lvlJc w:val="right"/>
      <w:pPr>
        <w:ind w:left="2160" w:hanging="180"/>
      </w:pPr>
    </w:lvl>
    <w:lvl w:ilvl="3" w:tplc="E168F462">
      <w:start w:val="1"/>
      <w:numFmt w:val="decimal"/>
      <w:lvlText w:val="%4."/>
      <w:lvlJc w:val="left"/>
      <w:pPr>
        <w:ind w:left="2880" w:hanging="360"/>
      </w:pPr>
    </w:lvl>
    <w:lvl w:ilvl="4" w:tplc="F5E4AD66">
      <w:start w:val="1"/>
      <w:numFmt w:val="lowerLetter"/>
      <w:lvlText w:val="%5."/>
      <w:lvlJc w:val="left"/>
      <w:pPr>
        <w:ind w:left="3600" w:hanging="360"/>
      </w:pPr>
    </w:lvl>
    <w:lvl w:ilvl="5" w:tplc="BE5A3B2A">
      <w:start w:val="1"/>
      <w:numFmt w:val="lowerRoman"/>
      <w:lvlText w:val="%6."/>
      <w:lvlJc w:val="right"/>
      <w:pPr>
        <w:ind w:left="4320" w:hanging="180"/>
      </w:pPr>
    </w:lvl>
    <w:lvl w:ilvl="6" w:tplc="381E5518">
      <w:start w:val="1"/>
      <w:numFmt w:val="decimal"/>
      <w:lvlText w:val="%7."/>
      <w:lvlJc w:val="left"/>
      <w:pPr>
        <w:ind w:left="5040" w:hanging="360"/>
      </w:pPr>
    </w:lvl>
    <w:lvl w:ilvl="7" w:tplc="D42EA014">
      <w:start w:val="1"/>
      <w:numFmt w:val="lowerLetter"/>
      <w:lvlText w:val="%8."/>
      <w:lvlJc w:val="left"/>
      <w:pPr>
        <w:ind w:left="5760" w:hanging="360"/>
      </w:pPr>
    </w:lvl>
    <w:lvl w:ilvl="8" w:tplc="C282754A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994373">
    <w:abstractNumId w:val="13"/>
  </w:num>
  <w:num w:numId="2" w16cid:durableId="374701433">
    <w:abstractNumId w:val="14"/>
  </w:num>
  <w:num w:numId="3" w16cid:durableId="1414814204">
    <w:abstractNumId w:val="9"/>
  </w:num>
  <w:num w:numId="4" w16cid:durableId="526647369">
    <w:abstractNumId w:val="6"/>
  </w:num>
  <w:num w:numId="5" w16cid:durableId="1122964445">
    <w:abstractNumId w:val="2"/>
  </w:num>
  <w:num w:numId="6" w16cid:durableId="1619988748">
    <w:abstractNumId w:val="1"/>
  </w:num>
  <w:num w:numId="7" w16cid:durableId="2023126358">
    <w:abstractNumId w:val="7"/>
  </w:num>
  <w:num w:numId="8" w16cid:durableId="243498144">
    <w:abstractNumId w:val="3"/>
  </w:num>
  <w:num w:numId="9" w16cid:durableId="583756956">
    <w:abstractNumId w:val="8"/>
  </w:num>
  <w:num w:numId="10" w16cid:durableId="1646475134">
    <w:abstractNumId w:val="12"/>
  </w:num>
  <w:num w:numId="11" w16cid:durableId="817763495">
    <w:abstractNumId w:val="10"/>
  </w:num>
  <w:num w:numId="12" w16cid:durableId="1383672211">
    <w:abstractNumId w:val="4"/>
  </w:num>
  <w:num w:numId="13" w16cid:durableId="508756934">
    <w:abstractNumId w:val="11"/>
  </w:num>
  <w:num w:numId="14" w16cid:durableId="778916025">
    <w:abstractNumId w:val="5"/>
  </w:num>
  <w:num w:numId="15" w16cid:durableId="34822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32"/>
    <w:rsid w:val="00020F4B"/>
    <w:rsid w:val="001124C8"/>
    <w:rsid w:val="001576CC"/>
    <w:rsid w:val="00257511"/>
    <w:rsid w:val="002C7337"/>
    <w:rsid w:val="003061C2"/>
    <w:rsid w:val="0031185F"/>
    <w:rsid w:val="00406EF0"/>
    <w:rsid w:val="00435E39"/>
    <w:rsid w:val="004663C7"/>
    <w:rsid w:val="004730B4"/>
    <w:rsid w:val="005D50E8"/>
    <w:rsid w:val="006463DD"/>
    <w:rsid w:val="006637CD"/>
    <w:rsid w:val="006B52B1"/>
    <w:rsid w:val="006D200E"/>
    <w:rsid w:val="007D7592"/>
    <w:rsid w:val="008342BC"/>
    <w:rsid w:val="008B10DE"/>
    <w:rsid w:val="0091729F"/>
    <w:rsid w:val="00954F85"/>
    <w:rsid w:val="00A956C9"/>
    <w:rsid w:val="00B8536B"/>
    <w:rsid w:val="00C224CE"/>
    <w:rsid w:val="00D447D1"/>
    <w:rsid w:val="00D82632"/>
    <w:rsid w:val="00FB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A0313"/>
  <w15:docId w15:val="{BA12BE87-15F2-4006-896C-C04F9D27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s-419" w:eastAsia="es-41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sz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sz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i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sz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sz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sz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i/>
      <w:sz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sz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sz w:val="21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/>
    </w:pPr>
    <w:rPr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color w:val="4F81BD" w:themeColor="accent1"/>
      <w:sz w:val="18"/>
    </w:rPr>
  </w:style>
  <w:style w:type="character" w:customStyle="1" w:styleId="CaptionChar">
    <w:name w:val="Caption Char"/>
    <w:uiPriority w:val="99"/>
  </w:style>
  <w:style w:type="table" w:styleId="Tablaconcuadrculaclara">
    <w:name w:val="Grid Table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aconcuadrcula1clara-nfasis1">
    <w:name w:val="Grid Table 1 Light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Tablaconcuadrcula1Claro-nfasis2">
    <w:name w:val="Grid Table 1 Light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Tablaconcuadrcula1clara-nfasis3">
    <w:name w:val="Grid Table 1 Light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Tablaconcuadrcula1clara-nfasis4">
    <w:name w:val="Grid Table 1 Light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Tablaconcuadrcula1clara-nfasis5">
    <w:name w:val="Grid Table 1 Light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Tablaconcuadrcula1clara-nfasis6">
    <w:name w:val="Grid Table 1 Light Accent 6"/>
    <w:basedOn w:val="Tablanormal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aconcuadrcula2-nfasis1">
    <w:name w:val="Grid Table 2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Tablaconcuadrcula2-nfasis2">
    <w:name w:val="Grid Table 2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laconcuadrcula2-nfasis3">
    <w:name w:val="Grid Table 2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laconcuadrcula2-nfasis4">
    <w:name w:val="Grid Table 2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laconcuadrcula2-nfasis5">
    <w:name w:val="Grid Table 2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laconcuadrcula2-nfasis6">
    <w:name w:val="Grid Table 2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aconcuadrcula3-nfasis1">
    <w:name w:val="Grid Table 3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Tablaconcuadrcula3-nfasis2">
    <w:name w:val="Grid Table 3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laconcuadrcula3-nfasis3">
    <w:name w:val="Grid Table 3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laconcuadrcula3-nfasis4">
    <w:name w:val="Grid Table 3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laconcuadrcula3-nfasis5">
    <w:name w:val="Grid Table 3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laconcuadrcula3-nfasis6">
    <w:name w:val="Grid Table 3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aconcuadrcula4-nfasis1">
    <w:name w:val="Grid Table 4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Tablaconcuadrcula4-nfasis2">
    <w:name w:val="Grid Table 4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laconcuadrcula4-nfasis3">
    <w:name w:val="Grid Table 4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laconcuadrcula4-nfasis4">
    <w:name w:val="Grid Table 4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laconcuadrcula4-nfasis5">
    <w:name w:val="Grid Table 4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laconcuadrcula4-nfasis6">
    <w:name w:val="Grid Table 4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Tablaconcuadrcula5oscura-nfasis2">
    <w:name w:val="Grid Table 5 Dark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Tablaconcuadrcula5oscura-nfasis3">
    <w:name w:val="Grid Table 5 Dark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Tablaconcuadrcula5oscura-nfasis5">
    <w:name w:val="Grid Table 5 Dark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Tablaconcuadrcula5oscura-nfasis6">
    <w:name w:val="Grid Table 5 Dark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aconcuadrcula6concolores-nfasis1">
    <w:name w:val="Grid Table 6 Colorful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Tablaconcuadrcula6concolores-nfasis2">
    <w:name w:val="Grid Table 6 Colorful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laconcuadrcula6concolores-nfasis3">
    <w:name w:val="Grid Table 6 Colorful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Tablaconcuadrcula6concolores-nfasis4">
    <w:name w:val="Grid Table 6 Colorful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laconcuadrcula6concolores-nfasis5">
    <w:name w:val="Grid Table 6 Colorful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6concolores-nfasis6">
    <w:name w:val="Grid Table 6 Colorful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aconcuadrcula7concolores-nfasis1">
    <w:name w:val="Grid Table 7 Colorful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Tablaconcuadrcula7concolores-nfasis2">
    <w:name w:val="Grid Table 7 Colorful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laconcuadrcula7concolores-nfasis3">
    <w:name w:val="Grid Table 7 Colorful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Tablaconcuadrcula7concolores-nfasis4">
    <w:name w:val="Grid Table 7 Colorful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laconcuadrcula7concolores-nfasis5">
    <w:name w:val="Grid Table 7 Colorful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-nfasis6">
    <w:name w:val="Grid Table 7 Colorful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adelista1clara-nfasis1">
    <w:name w:val="List Table 1 Light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Tabladelista1clara-nfasis2">
    <w:name w:val="List Table 1 Light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Tabladelista1clara-nfasis3">
    <w:name w:val="List Table 1 Light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Tabladelista1clara-nfasis4">
    <w:name w:val="List Table 1 Light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Tabladelista1clara-nfasis5">
    <w:name w:val="List Table 1 Light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Tabladelista1clara-nfasis6">
    <w:name w:val="List Table 1 Light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adelista2-nfasis1">
    <w:name w:val="List Table 2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Tabladelista2-nfasis2">
    <w:name w:val="List Table 2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Tabladelista2-nfasis3">
    <w:name w:val="List Table 2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Tabladelista2-nfasis4">
    <w:name w:val="List Table 2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Tabladelista2-nfasis5">
    <w:name w:val="List Table 2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Tabladelista2-nfasis6">
    <w:name w:val="List Table 2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delista3-nfasis1">
    <w:name w:val="List Table 3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Tabladelista3-nfasis2">
    <w:name w:val="List Table 3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Tabladelista3-nfasis3">
    <w:name w:val="List Table 3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Tabladelista3-nfasis4">
    <w:name w:val="List Table 3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Tabladelista3-nfasis5">
    <w:name w:val="List Table 3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Tabladelista3-nfasis6">
    <w:name w:val="List Table 3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adelista4-nfasis1">
    <w:name w:val="List Table 4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Tabladelista4-nfasis2">
    <w:name w:val="List Table 4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Tabladelista4-nfasis3">
    <w:name w:val="List Table 4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Tabladelista4-nfasis4">
    <w:name w:val="List Table 4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Tabladelista4-nfasis5">
    <w:name w:val="List Table 4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Tabladelista4-nfasis6">
    <w:name w:val="List Table 4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adelista5oscura-nfasis1">
    <w:name w:val="List Table 5 Dark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Tabladelista5oscura-nfasis2">
    <w:name w:val="List Table 5 Dark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Tabladelista5oscura-nfasis3">
    <w:name w:val="List Table 5 Dark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Tabladelista5oscura-nfasis4">
    <w:name w:val="List Table 5 Dark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Tabladelista5oscura-nfasis5">
    <w:name w:val="List Table 5 Dark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Tabladelista5oscura-nfasis6">
    <w:name w:val="List Table 5 Dark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adelista6concolores-nfasis1">
    <w:name w:val="List Table 6 Colorful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Tabladelista6concolores-nfasis2">
    <w:name w:val="List Table 6 Colorful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ladelista6concolores-nfasis3">
    <w:name w:val="List Table 6 Colorful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Tabladelista6concolores-nfasis4">
    <w:name w:val="List Table 6 Colorful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ladelista6concolores-nfasis5">
    <w:name w:val="List Table 6 Colorful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Tabladelista6concolores-nfasis6">
    <w:name w:val="List Table 6 Colorful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adelista7concolores-nfasis1">
    <w:name w:val="List Table 7 Colorful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Tabladelista7concolores-nfasis2">
    <w:name w:val="List Table 7 Colorful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ladelista7concolores-nfasis3">
    <w:name w:val="List Table 7 Colorful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Tabladelista7concolores-nfasis4">
    <w:name w:val="List Table 7 Colorful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ladelista7concolores-nfasis5">
    <w:name w:val="List Table 7 Colorful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Tabladelista7concolores-nfasis6">
    <w:name w:val="List Table 7 Colorful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pPr>
      <w:spacing w:after="0" w:line="240" w:lineRule="auto"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</w:rPr>
  </w:style>
  <w:style w:type="paragraph" w:styleId="Ttulo">
    <w:name w:val="Title"/>
    <w:basedOn w:val="Normal"/>
    <w:link w:val="TtuloC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</w:rPr>
  </w:style>
  <w:style w:type="character" w:customStyle="1" w:styleId="TtuloCar">
    <w:name w:val="Título Car"/>
    <w:basedOn w:val="Fuentedeprrafopredeter"/>
    <w:link w:val="Ttulo"/>
    <w:rPr>
      <w:rFonts w:ascii="Times New Roman" w:eastAsia="Times New Roman" w:hAnsi="Times New Roman" w:cs="Times New Roman"/>
      <w:b/>
      <w:sz w:val="28"/>
    </w:rPr>
  </w:style>
  <w:style w:type="character" w:styleId="Refdecomentario">
    <w:name w:val="annotation reference"/>
    <w:basedOn w:val="Fuentedeprrafopredeter"/>
    <w:unhideWhenUsed/>
    <w:rPr>
      <w:sz w:val="16"/>
    </w:rPr>
  </w:style>
  <w:style w:type="paragraph" w:styleId="Textocomentario">
    <w:name w:val="annotation text"/>
    <w:basedOn w:val="Normal"/>
    <w:link w:val="TextocomentarioCar"/>
    <w:unhideWhenUsed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sz w:val="20"/>
    </w:rPr>
  </w:style>
  <w:style w:type="paragraph" w:styleId="Revisin">
    <w:name w:val="Revision"/>
    <w:hidden/>
    <w:uiPriority w:val="99"/>
    <w:semiHidden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P68B1DB1-NoSpacing1">
    <w:name w:val="P68B1DB1-NoSpacing1"/>
    <w:basedOn w:val="Sinespaciado"/>
    <w:rPr>
      <w:rFonts w:ascii="Arial" w:hAnsi="Arial" w:cs="Arial"/>
      <w:b/>
      <w:sz w:val="28"/>
    </w:rPr>
  </w:style>
  <w:style w:type="paragraph" w:customStyle="1" w:styleId="P68B1DB1-NoSpacing2">
    <w:name w:val="P68B1DB1-NoSpacing2"/>
    <w:basedOn w:val="Sinespaciado"/>
    <w:rPr>
      <w:rFonts w:ascii="Arial" w:hAnsi="Arial" w:cs="Arial"/>
      <w:b/>
    </w:rPr>
  </w:style>
  <w:style w:type="paragraph" w:customStyle="1" w:styleId="P68B1DB1-Normal3">
    <w:name w:val="P68B1DB1-Normal3"/>
    <w:basedOn w:val="Normal"/>
    <w:rPr>
      <w:rFonts w:ascii="Arial" w:hAnsi="Arial" w:cs="Arial"/>
      <w:b/>
      <w:color w:val="000000"/>
      <w:u w:val="single"/>
    </w:rPr>
  </w:style>
  <w:style w:type="paragraph" w:customStyle="1" w:styleId="P68B1DB1-Normal4">
    <w:name w:val="P68B1DB1-Normal4"/>
    <w:basedOn w:val="Normal"/>
    <w:rPr>
      <w:rFonts w:ascii="Arial" w:hAnsi="Arial" w:cs="Arial"/>
      <w:color w:val="000000"/>
    </w:rPr>
  </w:style>
  <w:style w:type="paragraph" w:customStyle="1" w:styleId="P68B1DB1-Normal5">
    <w:name w:val="P68B1DB1-Normal5"/>
    <w:basedOn w:val="Normal"/>
    <w:rPr>
      <w:rFonts w:ascii="Arial" w:hAnsi="Arial" w:cs="Arial"/>
      <w:b/>
      <w:color w:val="000000"/>
    </w:rPr>
  </w:style>
  <w:style w:type="paragraph" w:customStyle="1" w:styleId="P68B1DB1-ListParagraph6">
    <w:name w:val="P68B1DB1-ListParagraph6"/>
    <w:basedOn w:val="Prrafodelista"/>
    <w:rPr>
      <w:rFonts w:ascii="Arial" w:hAnsi="Arial" w:cs="Arial"/>
      <w:color w:val="000000"/>
    </w:rPr>
  </w:style>
  <w:style w:type="paragraph" w:customStyle="1" w:styleId="P68B1DB1-ListParagraph7">
    <w:name w:val="P68B1DB1-ListParagraph7"/>
    <w:basedOn w:val="Prrafodelista"/>
    <w:rPr>
      <w:rFonts w:ascii="Arial" w:eastAsia="Arial" w:hAnsi="Arial" w:cs="Arial"/>
      <w:color w:val="000000"/>
    </w:rPr>
  </w:style>
  <w:style w:type="paragraph" w:customStyle="1" w:styleId="P68B1DB1-Normal8">
    <w:name w:val="P68B1DB1-Normal8"/>
    <w:basedOn w:val="Normal"/>
    <w:rPr>
      <w:rFonts w:ascii="Arial" w:hAnsi="Arial" w:cs="Arial"/>
    </w:rPr>
  </w:style>
  <w:style w:type="paragraph" w:customStyle="1" w:styleId="P68B1DB1-ListParagraph9">
    <w:name w:val="P68B1DB1-ListParagraph9"/>
    <w:basedOn w:val="Prrafodelista"/>
    <w:rPr>
      <w:rFonts w:ascii="Arial" w:hAnsi="Arial" w:cs="Arial"/>
    </w:rPr>
  </w:style>
  <w:style w:type="paragraph" w:customStyle="1" w:styleId="P68B1DB1-ListParagraph10">
    <w:name w:val="P68B1DB1-ListParagraph10"/>
    <w:basedOn w:val="Prrafodelista"/>
    <w:rPr>
      <w:rFonts w:ascii="Arial" w:hAnsi="Arial" w:cs="Arial"/>
      <w:b/>
      <w:color w:val="000000"/>
      <w:u w:val="single"/>
    </w:rPr>
  </w:style>
  <w:style w:type="paragraph" w:customStyle="1" w:styleId="P68B1DB1-Normal11">
    <w:name w:val="P68B1DB1-Normal11"/>
    <w:basedOn w:val="Normal"/>
    <w:rPr>
      <w:rFonts w:ascii="Arial" w:hAnsi="Arial" w:cs="Arial"/>
      <w:b/>
    </w:rPr>
  </w:style>
  <w:style w:type="paragraph" w:customStyle="1" w:styleId="P68B1DB1-NoSpacing12">
    <w:name w:val="P68B1DB1-NoSpacing12"/>
    <w:basedOn w:val="Sinespaciado"/>
    <w:rPr>
      <w:rFonts w:ascii="Arial" w:hAnsi="Arial" w:cs="Arial"/>
    </w:rPr>
  </w:style>
  <w:style w:type="paragraph" w:customStyle="1" w:styleId="P68B1DB1-NoSpacing13">
    <w:name w:val="P68B1DB1-NoSpacing13"/>
    <w:basedOn w:val="Sinespaciado"/>
    <w:rPr>
      <w:rFonts w:ascii="Arial" w:hAnsi="Arial" w:cs="Arial"/>
      <w:b/>
      <w:u w:val="single"/>
    </w:rPr>
  </w:style>
  <w:style w:type="paragraph" w:customStyle="1" w:styleId="P68B1DB1-Normal14">
    <w:name w:val="P68B1DB1-Normal14"/>
    <w:basedOn w:val="Normal"/>
    <w:rPr>
      <w:rFonts w:ascii="Arial" w:hAnsi="Arial" w:cs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CRComplaint@hh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iance@lakelandcarein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kelandcareinc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
</file>

<file path=customXml/item2.xml>
</file>

<file path=customXml/item3.xml>
</file>

<file path=customXml/item4.xml>
</file>

<file path=customXml/itemProps1.xml><?xml version="1.0" encoding="utf-8"?>
<ds:datastoreItem xmlns:ds="http://schemas.openxmlformats.org/officeDocument/2006/customXml" ds:itemID="{11947DD5-F43D-4FCA-809F-439063911B48}"/>
</file>

<file path=customXml/itemProps2.xml><?xml version="1.0" encoding="utf-8"?>
<ds:datastoreItem xmlns:ds="http://schemas.openxmlformats.org/officeDocument/2006/customXml" ds:itemID="{DD37CD02-F012-41FD-B597-16FAAB780706}"/>
</file>

<file path=customXml/itemProps3.xml><?xml version="1.0" encoding="utf-8"?>
<ds:datastoreItem xmlns:ds="http://schemas.openxmlformats.org/officeDocument/2006/customXml" ds:itemID="{20F1C8B5-6B7D-4B42-91F2-26428F967501}"/>
</file>

<file path=customXml/itemProps4.xml><?xml version="1.0" encoding="utf-8"?>
<ds:datastoreItem xmlns:ds="http://schemas.openxmlformats.org/officeDocument/2006/customXml" ds:itemID="{92C79011-0BBF-4A49-9925-5008AE9BD1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2360</Words>
  <Characters>12984</Characters>
  <Application>Microsoft Office Word</Application>
  <DocSecurity>0</DocSecurity>
  <Lines>108</Lines>
  <Paragraphs>30</Paragraphs>
  <ScaleCrop>false</ScaleCrop>
  <Company>Lakeland Care District</Company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mintner</dc:creator>
  <cp:lastModifiedBy>Adolfo Ruiz</cp:lastModifiedBy>
  <cp:revision>5</cp:revision>
  <dcterms:created xsi:type="dcterms:W3CDTF">2026-02-16T13:42:00Z</dcterms:created>
  <dcterms:modified xsi:type="dcterms:W3CDTF">2026-02-21T01:38:00Z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0x010100126829F28BDD33488E42E90B67AED365</vt:lpwstr>
  </property>
  <property fmtid="{D5CDD505-2E9C-101B-9397-08002B2CF9AE}" pid="3" name="MSIP_Label_0e4d1b47-64fc-4694-adef-59f66f9f6c1f_Enabled">
    <vt:lpwstr>true</vt:lpwstr>
  </property>
  <property fmtid="{D5CDD505-2E9C-101B-9397-08002B2CF9AE}" pid="4" name="MSIP_Label_0e4d1b47-64fc-4694-adef-59f66f9f6c1f_SetDate">
    <vt:lpwstr>2026-01-07T19:53:12Z</vt:lpwstr>
  </property>
  <property fmtid="{D5CDD505-2E9C-101B-9397-08002B2CF9AE}" pid="5" name="MSIP_Label_0e4d1b47-64fc-4694-adef-59f66f9f6c1f_Method">
    <vt:lpwstr>Standard</vt:lpwstr>
  </property>
  <property fmtid="{D5CDD505-2E9C-101B-9397-08002B2CF9AE}" pid="6" name="MSIP_Label_0e4d1b47-64fc-4694-adef-59f66f9f6c1f_Name">
    <vt:lpwstr>Public 🌐</vt:lpwstr>
  </property>
  <property fmtid="{D5CDD505-2E9C-101B-9397-08002B2CF9AE}" pid="7" name="MSIP_Label_0e4d1b47-64fc-4694-adef-59f66f9f6c1f_SiteId">
    <vt:lpwstr>5553b10a-3b28-4ab2-a7e2-57a591dbd999</vt:lpwstr>
  </property>
  <property fmtid="{D5CDD505-2E9C-101B-9397-08002B2CF9AE}" pid="8" name="MSIP_Label_0e4d1b47-64fc-4694-adef-59f66f9f6c1f_ActionId">
    <vt:lpwstr>da1f0164-5ef7-4c6a-b6ec-0d3b791c515e</vt:lpwstr>
  </property>
  <property fmtid="{D5CDD505-2E9C-101B-9397-08002B2CF9AE}" pid="9" name="MSIP_Label_0e4d1b47-64fc-4694-adef-59f66f9f6c1f_ContentBits">
    <vt:lpwstr>0</vt:lpwstr>
  </property>
  <property fmtid="{D5CDD505-2E9C-101B-9397-08002B2CF9AE}" pid="10" name="MSIP_Label_0e4d1b47-64fc-4694-adef-59f66f9f6c1f_Tag">
    <vt:lpwstr>10, 3, 0, 1</vt:lpwstr>
  </property>
</Properties>
</file>